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4540C" w:rsidRDefault="0014540C" w:rsidP="0014540C">
      <w:pPr>
        <w:pStyle w:val="BlockHeadings"/>
      </w:pPr>
      <w:bookmarkStart w:id="0" w:name="_Toc142125297"/>
      <w:r>
        <w:t>Guam Redeployment DA</w:t>
      </w:r>
      <w:bookmarkEnd w:id="0"/>
    </w:p>
    <w:p w:rsidR="0014540C" w:rsidRDefault="0014540C" w:rsidP="0014540C">
      <w:pPr>
        <w:rPr>
          <w:b/>
          <w:bCs/>
        </w:rPr>
      </w:pPr>
    </w:p>
    <w:p w:rsidR="0014540C" w:rsidRDefault="0014540C" w:rsidP="0014540C">
      <w:pPr>
        <w:outlineLvl w:val="0"/>
        <w:rPr>
          <w:b/>
          <w:bCs/>
        </w:rPr>
      </w:pPr>
      <w:r>
        <w:rPr>
          <w:b/>
          <w:bCs/>
        </w:rPr>
        <w:t>Plan leads to Guam relocation – it is contingent upon resolution of the Futenma issue</w:t>
      </w:r>
    </w:p>
    <w:p w:rsidR="0014540C" w:rsidRDefault="0014540C" w:rsidP="0014540C">
      <w:pPr>
        <w:rPr>
          <w:b/>
          <w:bCs/>
        </w:rPr>
      </w:pPr>
    </w:p>
    <w:p w:rsidR="0014540C" w:rsidRDefault="0014540C" w:rsidP="0014540C">
      <w:r>
        <w:rPr>
          <w:b/>
          <w:bCs/>
        </w:rPr>
        <w:t>Kan and Niksch 10</w:t>
      </w:r>
      <w:r>
        <w:t xml:space="preserve"> (Shirley A. Kan, Specialist in Asian Security Affairs, Larry A. Niksch, Specialist in Asian Affairs, January 19, 2010, “Guam: U.S. Defense Deployments”, Congressional Research Service, Lexis |JC)</w:t>
      </w:r>
    </w:p>
    <w:p w:rsidR="0014540C" w:rsidRDefault="0014540C" w:rsidP="0014540C"/>
    <w:p w:rsidR="0014540C" w:rsidRDefault="0014540C" w:rsidP="0014540C">
      <w:pPr>
        <w:ind w:left="432" w:right="432"/>
      </w:pPr>
      <w:r>
        <w:rPr>
          <w:u w:val="thick"/>
        </w:rPr>
        <w:t>In May 2006, the United States and Japan signed a detailed "roadmap" agreement to broaden military cooperation, mostly dealing with changes and additions to U.S. forces in Japan. It provides for the relocation of the headquarters of the III Marine Expeditionary Force and 8,000 U.S. marines from Okinawa to Guam</w:t>
      </w:r>
      <w:r>
        <w:t xml:space="preserve"> by 2014. Approximately 7,000 marines will remain on Okinawa. The cost of the relocation is estimated at S 10.27 billion. Of this amount, </w:t>
      </w:r>
      <w:r>
        <w:rPr>
          <w:u w:val="thick"/>
        </w:rPr>
        <w:t>Japan pledged to contribute S6.09 billion, including direct financing of facilities and infrastructure on Guam</w:t>
      </w:r>
      <w:r>
        <w:t xml:space="preserve">. Visiting South Korea in June 2008, Defense Secretary Robert Gates announced that U.S. troops there would remain at about 28,000, instead of carrying out the plan of 2004 to restructure U.S. forces by reducing troop strength from 37,000 to 25,000 by September 2008. U.S. </w:t>
      </w:r>
      <w:proofErr w:type="gramStart"/>
      <w:r>
        <w:t>officials</w:t>
      </w:r>
      <w:proofErr w:type="gramEnd"/>
      <w:r>
        <w:t xml:space="preserve"> indicated that further withdrawals of Army forces would be possible, primarily to support the requirements of the Army and Marine Corps in the active theaters of Iraq and Afghanistan. The U.S. Air Force planned to relocate expeditionary combat support units from South Korea and Japan to consolidate them on Guam. On February 5, 2009, Admiral Timothy Keating, Commander of the Pacific Command (</w:t>
      </w:r>
      <w:r>
        <w:rPr>
          <w:u w:val="thick"/>
        </w:rPr>
        <w:t>PACOM) told Reuters that the transfer of 8,000 marines to Guam might be delayed and cost more</w:t>
      </w:r>
      <w:r>
        <w:t xml:space="preserve">, but observers questioned his authority for the statement. Indeed, PACOM clarified the next day that the goals remain to start the related construction by 2010 and to complete relocation by 2014. Soon after, </w:t>
      </w:r>
      <w:r>
        <w:rPr>
          <w:u w:val="thick"/>
        </w:rPr>
        <w:t>on February 17, Secretary of State Hillary Clinton visited Tokyo and signed the bilateral "Agreement Between the Government of the United States of America and the Government of Japan Concerning the Implementation of the Relocation of the III Marine Expeditionary Force Personnel and Their Dependents From Okinawa to Guam" that reaffirmed the "Roadmap</w:t>
      </w:r>
      <w:r>
        <w:t xml:space="preserve">" of May 1, 2006. The two governments agreed that of the estimated SI 0.27 billion cost of the facilities and infrastructure development for the relocation, Japan would provide S6.09 billion, including up to S2.8 billion in direct cash contributions (in FY2008 dollars). The United States committed to fund S3.18 billion plus about S1 billion for a road. Under the agreement, about 8,000 personnel from the III Marine Expeditionary Force (MEF) and about 9,000 of their dependents would relocate from Okinawa to Guam by 2014. In addition to Japan's financial contribution, </w:t>
      </w:r>
      <w:r>
        <w:rPr>
          <w:u w:val="thick"/>
        </w:rPr>
        <w:t>the relocation to Guam would be dependent upon Japan's progress toward completion of the Futenma Replacement Facility</w:t>
      </w:r>
      <w:r>
        <w:t xml:space="preserve"> (FRF). In the "Roadmap," </w:t>
      </w:r>
      <w:r>
        <w:rPr>
          <w:u w:val="thick"/>
        </w:rPr>
        <w:t>the United States and Japan agreed to replace the Marine Corps Air Station</w:t>
      </w:r>
      <w:r>
        <w:t xml:space="preserve"> (MCAS) </w:t>
      </w:r>
      <w:r>
        <w:rPr>
          <w:u w:val="thick"/>
        </w:rPr>
        <w:t>Futenma</w:t>
      </w:r>
      <w:r>
        <w:t xml:space="preserve"> with the FRF constructed using landfill and located in another, less populated area of Okinawa (at Camp Schwab). </w:t>
      </w:r>
      <w:r>
        <w:rPr>
          <w:u w:val="thick"/>
        </w:rPr>
        <w:t>The FRF would be part of an interconnected package that includes relocation to the FRF, return of MCAS Futenma, transfer of III MEF personnel to Guam, and consolidation of facilities and return of land on Okinawa</w:t>
      </w:r>
      <w:r>
        <w:t xml:space="preserve">. In April 2009, the lower house of Japan's parliament, the Diet, voted to approve the bilateral agreement, and the Diet ratified it on May 13, 2009. The next day, the Department of State welcomed the Diet's ratification of the agreement and reiterated the U.S. commitment to the completion of the relocation of 8,000 marines to Guam from Okinawa, host to about 25,000 U.S. military personnel and their dependents. </w:t>
      </w:r>
      <w:r>
        <w:rPr>
          <w:u w:val="thick"/>
        </w:rPr>
        <w:t>However, on September 16, 2009, Yukio Hatoyama of the Democratic Party of Japan became Prime Minister, and this political change raised questions about whether Japan would seek to renegotiate the agreement</w:t>
      </w:r>
      <w:r>
        <w:t xml:space="preserve"> even before discussions about its implementation. </w:t>
      </w:r>
      <w:r>
        <w:rPr>
          <w:u w:val="thick"/>
        </w:rPr>
        <w:t>Hatoyama had called for the Futenma air station to be relocated outside of Okinawa</w:t>
      </w:r>
      <w:r>
        <w:t xml:space="preserve">, with concerns about the impact on the local people and environment. Visiting Tokyo on September 18, Assistant Secretary of State Kurt Campbell stressed that it is important to stay the course. In Tokyo on October 21, Defense Secretary Robert Gates stressed to Japan's Defense Minister Toshimi Kitazawa the importance of implementing the agreement by "moving forward expeditiously on the roadmap as agreed." </w:t>
      </w:r>
      <w:r>
        <w:rPr>
          <w:u w:val="thick"/>
        </w:rPr>
        <w:t>Gates said at a news conference that "without the [FRF], there will be no relocation to Guam.</w:t>
      </w:r>
      <w:r>
        <w:t xml:space="preserve"> And without relocation to Guam, there will be no consolidation of forces and return of land in Okinawa." But by the time of President Obama's visit on November 13, 2009, the two leaders could only announce a "working group" to discuss differences</w:t>
      </w:r>
      <w:r>
        <w:rPr>
          <w:u w:val="thick"/>
        </w:rPr>
        <w:t xml:space="preserve">. The U.S. side agreed to discuss the agreement's "implementation," but Japan sought to "review" the agreement. </w:t>
      </w:r>
      <w:r>
        <w:t xml:space="preserve">The working group met without resolution on November 17 and December 4. Still, Defense Minister Toshimi Kitazawa said on December 8 that Japan would earmark about USS535 million in the 2010 budget for the transfer of U.S. marines to Guam. At a meeting in Honolulu on January 12, 2010, Secretary of State Hillary Clinton </w:t>
      </w:r>
      <w:r>
        <w:rPr>
          <w:u w:val="thick"/>
        </w:rPr>
        <w:t>stressed moving on the implementation of the agreement but also acknowledged that the alliance has lots of other business to conduc</w:t>
      </w:r>
      <w:r>
        <w:t>t. She expressed an expectation of a decision on the FRF by May, after Foreign Minister Katsuya Okada conveyed Hatoyama's promise to make a decision by that time. Visiting Tokyo on January 15, Senator Daniel Inouye said Hatoyama reiterated this promise to decide by May.</w:t>
      </w:r>
    </w:p>
    <w:p w:rsidR="0014540C" w:rsidRDefault="0014540C" w:rsidP="0014540C">
      <w:pPr>
        <w:jc w:val="center"/>
        <w:rPr>
          <w:b/>
          <w:bCs/>
        </w:rPr>
      </w:pPr>
    </w:p>
    <w:p w:rsidR="0014540C" w:rsidRDefault="0014540C" w:rsidP="0014540C">
      <w:pPr>
        <w:outlineLvl w:val="0"/>
        <w:rPr>
          <w:b/>
          <w:bCs/>
        </w:rPr>
      </w:pPr>
      <w:r>
        <w:rPr>
          <w:b/>
          <w:bCs/>
        </w:rPr>
        <w:t>Guam redeployment destroys US power projection in Asia</w:t>
      </w:r>
    </w:p>
    <w:p w:rsidR="0014540C" w:rsidRDefault="0014540C" w:rsidP="0014540C">
      <w:pPr>
        <w:rPr>
          <w:b/>
          <w:bCs/>
        </w:rPr>
      </w:pPr>
    </w:p>
    <w:p w:rsidR="0014540C" w:rsidRDefault="0014540C" w:rsidP="0014540C">
      <w:r>
        <w:rPr>
          <w:b/>
          <w:bCs/>
        </w:rPr>
        <w:t>Klingner 09</w:t>
      </w:r>
      <w:r>
        <w:t xml:space="preserve"> – Senior Research Fellow for Northeast Asia at The Heritage Foundation's Asian Studies Center (Bruce, 12 16, “U.S. Should Stay Firm on Implementation of Okinawa Force Realignment”, http://www.heritage.org/Research/Reports/2009/12/US-Should-Stay-Firm-on-Implementation-of-Okinawa-Force-Realignment |</w:t>
      </w:r>
      <w:proofErr w:type="gramStart"/>
      <w:r>
        <w:t>JC )</w:t>
      </w:r>
      <w:proofErr w:type="gramEnd"/>
    </w:p>
    <w:p w:rsidR="0014540C" w:rsidRDefault="0014540C" w:rsidP="0014540C"/>
    <w:p w:rsidR="0014540C" w:rsidRDefault="0014540C" w:rsidP="0014540C">
      <w:pPr>
        <w:ind w:left="432" w:right="432"/>
        <w:rPr>
          <w:kern w:val="32"/>
        </w:rPr>
      </w:pPr>
      <w:r>
        <w:rPr>
          <w:kern w:val="32"/>
        </w:rPr>
        <w:t xml:space="preserve">Redeploying to Guam Would Weaken Alliance Capabilities </w:t>
      </w:r>
      <w:r>
        <w:rPr>
          <w:u w:val="thick"/>
        </w:rPr>
        <w:t>Okinawa's strategic location contributes to potent U.S. deterrent and power projection capabilities as well as enabling rapid and flexible contingency response,</w:t>
      </w:r>
      <w:r>
        <w:rPr>
          <w:kern w:val="32"/>
        </w:rPr>
        <w:t xml:space="preserve"> including to natural disasters </w:t>
      </w:r>
      <w:r>
        <w:rPr>
          <w:u w:val="thick"/>
        </w:rPr>
        <w:t xml:space="preserve">in Asia. Marine ground units on Okinawa can utilize Futenma airlift to deploy quickly to amphibious assault and landing ships </w:t>
      </w:r>
      <w:r>
        <w:rPr>
          <w:kern w:val="32"/>
        </w:rPr>
        <w:t xml:space="preserve">stationed at the nearby U.S. Naval Base at Sasebo, Nagasaki Prefecture. Okinawa has four long runways: two at Kadena Air Base, one at Futenma, and one at Naha civilian airfield. </w:t>
      </w:r>
      <w:r>
        <w:rPr>
          <w:u w:val="thick"/>
        </w:rPr>
        <w:t>The Futenma runway would likely be eliminated after return to Okinawa control to enable further civilian urban expansion</w:t>
      </w:r>
      <w:r>
        <w:rPr>
          <w:kern w:val="32"/>
        </w:rPr>
        <w:t xml:space="preserve">. The planned FRF would compensate by building two new (albeit shorter) runways at Camp Schwab. However, </w:t>
      </w:r>
      <w:r>
        <w:rPr>
          <w:u w:val="thick"/>
        </w:rPr>
        <w:t>if the Futenma unit redeployed to Guam instead</w:t>
      </w:r>
      <w:r>
        <w:rPr>
          <w:kern w:val="32"/>
        </w:rPr>
        <w:t xml:space="preserve">, </w:t>
      </w:r>
      <w:r>
        <w:rPr>
          <w:u w:val="thick"/>
        </w:rPr>
        <w:t>no new runway</w:t>
      </w:r>
      <w:r>
        <w:rPr>
          <w:kern w:val="32"/>
        </w:rPr>
        <w:t xml:space="preserve"> on Okinawa </w:t>
      </w:r>
      <w:r>
        <w:rPr>
          <w:u w:val="thick"/>
        </w:rPr>
        <w:t>would be built</w:t>
      </w:r>
      <w:r>
        <w:rPr>
          <w:kern w:val="32"/>
        </w:rPr>
        <w:t xml:space="preserve">. </w:t>
      </w:r>
      <w:r>
        <w:rPr>
          <w:u w:val="thick"/>
        </w:rPr>
        <w:t>Japan would have thus lost a strategic national security asset, which includes the capability to augment U.S. or Japanese forces during a crisis in the region</w:t>
      </w:r>
      <w:r>
        <w:rPr>
          <w:kern w:val="32"/>
        </w:rPr>
        <w:t xml:space="preserve">. </w:t>
      </w:r>
      <w:r>
        <w:rPr>
          <w:u w:val="thick"/>
        </w:rPr>
        <w:t>Not having runways at Futenma</w:t>
      </w:r>
      <w:r>
        <w:rPr>
          <w:kern w:val="32"/>
        </w:rPr>
        <w:t xml:space="preserve"> or Schwab </w:t>
      </w:r>
      <w:r>
        <w:rPr>
          <w:u w:val="thick"/>
        </w:rPr>
        <w:t>would be like sinking one's own aircraft carrier, putting further strain on the two runways at Kadena</w:t>
      </w:r>
      <w:r>
        <w:rPr>
          <w:kern w:val="32"/>
        </w:rPr>
        <w:t xml:space="preserve">. </w:t>
      </w:r>
      <w:r>
        <w:rPr>
          <w:u w:val="thick"/>
        </w:rPr>
        <w:t>Redeploying U.S. forces from Japan and Okinawa to Guam would reduce alliance deterrent and combat capabilities</w:t>
      </w:r>
      <w:r>
        <w:rPr>
          <w:kern w:val="32"/>
        </w:rPr>
        <w:t xml:space="preserve">. </w:t>
      </w:r>
      <w:r>
        <w:rPr>
          <w:u w:val="thick"/>
        </w:rPr>
        <w:t>Guam is 1,400 miles, a three-hour flight, and multiple refueling operations farther from potential conflict zones</w:t>
      </w:r>
      <w:r>
        <w:rPr>
          <w:kern w:val="32"/>
        </w:rPr>
        <w:t xml:space="preserve">. Furthermore, moving fixed-wing aircraft to Guam would drastically reduce the number of combat aircraft sorties that U.S. forces could conduct during crises with North Korea or China, while </w:t>
      </w:r>
      <w:r>
        <w:rPr>
          <w:u w:val="thick"/>
        </w:rPr>
        <w:t>exponentially increasing refueling and logistic requirements.</w:t>
      </w:r>
      <w:r>
        <w:rPr>
          <w:u w:val="thick"/>
        </w:rPr>
        <w:br w:type="page"/>
      </w:r>
    </w:p>
    <w:p w:rsidR="0014540C" w:rsidRDefault="0014540C" w:rsidP="0014540C">
      <w:pPr>
        <w:jc w:val="center"/>
        <w:rPr>
          <w:b/>
          <w:bCs/>
        </w:rPr>
      </w:pPr>
    </w:p>
    <w:p w:rsidR="0014540C" w:rsidRDefault="0014540C" w:rsidP="0014540C">
      <w:pPr>
        <w:outlineLvl w:val="0"/>
        <w:rPr>
          <w:b/>
          <w:bCs/>
        </w:rPr>
      </w:pPr>
      <w:r>
        <w:rPr>
          <w:b/>
          <w:bCs/>
        </w:rPr>
        <w:t>US leadership prevents multiple scenarios for nuclear conflict – prefer it to all other alternatives</w:t>
      </w:r>
    </w:p>
    <w:p w:rsidR="0014540C" w:rsidRDefault="0014540C" w:rsidP="0014540C">
      <w:pPr>
        <w:rPr>
          <w:b/>
          <w:bCs/>
        </w:rPr>
      </w:pPr>
    </w:p>
    <w:p w:rsidR="0014540C" w:rsidRDefault="0014540C" w:rsidP="0014540C">
      <w:r>
        <w:rPr>
          <w:b/>
          <w:bCs/>
        </w:rPr>
        <w:t>Kagan 7</w:t>
      </w:r>
      <w:r>
        <w:t xml:space="preserve"> (Robert 7, Senior Associate at the Carnegie Endowment for International Peace “End of Dreams, Return of History”, Policy Review, http://www.hoover.org/publications/policyreview/8552512.html#n10)</w:t>
      </w:r>
    </w:p>
    <w:p w:rsidR="0014540C" w:rsidRDefault="0014540C" w:rsidP="0014540C"/>
    <w:p w:rsidR="0014540C" w:rsidRDefault="0014540C" w:rsidP="0014540C">
      <w:pPr>
        <w:ind w:left="432" w:right="432"/>
        <w:rPr>
          <w:u w:val="thick"/>
        </w:rPr>
      </w:pPr>
      <w:r>
        <w:rPr>
          <w:color w:val="000000"/>
        </w:rPr>
        <w:t xml:space="preserve">Finally, there is the United States itself. </w:t>
      </w:r>
      <w:r>
        <w:rPr>
          <w:u w:val="thick"/>
        </w:rPr>
        <w:t>As a matter of national policy stretching back across numerous administrations, Democratic and Republican, liberal and conservative, Americans have insisted on preserving regional predominance in East Asia; the Middle East; the Western Hemisphere</w:t>
      </w:r>
      <w:r>
        <w:rPr>
          <w:color w:val="000000"/>
        </w:rPr>
        <w:t xml:space="preserve">; until recently, </w:t>
      </w:r>
      <w:r>
        <w:rPr>
          <w:u w:val="thick"/>
        </w:rPr>
        <w:t>Europe; and</w:t>
      </w:r>
      <w:r>
        <w:rPr>
          <w:color w:val="000000"/>
        </w:rPr>
        <w:t xml:space="preserve"> now, increasingly, </w:t>
      </w:r>
      <w:r>
        <w:rPr>
          <w:u w:val="thick"/>
        </w:rPr>
        <w:t>Central Asia. This was its goal after the Second World War, and since the end of the Cold War, beginning with the first Bush administration and continuing through the Clinton years, the United States did not retract but expanded its influence</w:t>
      </w:r>
      <w:r>
        <w:rPr>
          <w:color w:val="000000"/>
        </w:rPr>
        <w:t xml:space="preserve"> eastward across Europe and into the Middle East, Central Asia, and the Caucasus. </w:t>
      </w:r>
      <w:r>
        <w:rPr>
          <w:u w:val="thick"/>
        </w:rPr>
        <w:t>Even as it maintains its position as the predominant global power, it is</w:t>
      </w:r>
      <w:r>
        <w:rPr>
          <w:color w:val="000000"/>
        </w:rPr>
        <w:t xml:space="preserve"> also </w:t>
      </w:r>
      <w:r>
        <w:rPr>
          <w:u w:val="thick"/>
        </w:rPr>
        <w:t>engaged in hegemonic competitions in these regions with China in East and Central Asia</w:t>
      </w:r>
      <w:r>
        <w:rPr>
          <w:color w:val="000000"/>
        </w:rPr>
        <w:t xml:space="preserve">, with </w:t>
      </w:r>
      <w:r>
        <w:rPr>
          <w:u w:val="thick"/>
        </w:rPr>
        <w:t>Iran in the Middle East and Central Asia, and with Russia in Eastern Europe, Central Asia, and the Caucasus.</w:t>
      </w:r>
      <w:r>
        <w:rPr>
          <w:color w:val="000000"/>
        </w:rPr>
        <w:t xml:space="preserve"> The United States, too, is more of a traditional than a postmodern power, and though </w:t>
      </w:r>
      <w:r>
        <w:rPr>
          <w:u w:val="thick"/>
        </w:rPr>
        <w:t>Americans</w:t>
      </w:r>
      <w:r>
        <w:rPr>
          <w:color w:val="000000"/>
        </w:rPr>
        <w:t xml:space="preserve"> are loath to acknowledge it, they generally </w:t>
      </w:r>
      <w:r>
        <w:rPr>
          <w:u w:val="thick"/>
        </w:rPr>
        <w:t xml:space="preserve">prefer their global place as “No. 1” and are equally </w:t>
      </w:r>
      <w:proofErr w:type="gramStart"/>
      <w:r>
        <w:rPr>
          <w:u w:val="thick"/>
        </w:rPr>
        <w:t>loath</w:t>
      </w:r>
      <w:proofErr w:type="gramEnd"/>
      <w:r>
        <w:rPr>
          <w:u w:val="thick"/>
        </w:rPr>
        <w:t xml:space="preserve"> to relinquish it. Once having entered a region</w:t>
      </w:r>
      <w:r>
        <w:rPr>
          <w:color w:val="000000"/>
        </w:rPr>
        <w:t xml:space="preserve">, whether for practical or idealistic reasons, </w:t>
      </w:r>
      <w:r>
        <w:rPr>
          <w:u w:val="thick"/>
        </w:rPr>
        <w:t>they are remarkably slow to withdraw</w:t>
      </w:r>
      <w:r>
        <w:rPr>
          <w:color w:val="000000"/>
        </w:rPr>
        <w:t xml:space="preserve"> from it </w:t>
      </w:r>
      <w:r>
        <w:rPr>
          <w:u w:val="thick"/>
        </w:rPr>
        <w:t>until they believe they have substantially transformed it in their own image.</w:t>
      </w:r>
      <w:r>
        <w:rPr>
          <w:color w:val="000000"/>
        </w:rPr>
        <w:t xml:space="preserve"> They profess indifference to the world and claim they just want to be left alone even as they seek daily to shape the behavior of billions of people around the globe. </w:t>
      </w:r>
      <w:r>
        <w:rPr>
          <w:u w:val="thick"/>
        </w:rPr>
        <w:t>The jostling for status and influence among these ambitious nations and would-be nations is a</w:t>
      </w:r>
      <w:r>
        <w:rPr>
          <w:color w:val="000000"/>
        </w:rPr>
        <w:t xml:space="preserve"> second </w:t>
      </w:r>
      <w:r>
        <w:rPr>
          <w:u w:val="thick"/>
        </w:rPr>
        <w:t>defining feature of the new post-Cold War international system. Nationalism in all its forms is back</w:t>
      </w:r>
      <w:r>
        <w:rPr>
          <w:color w:val="000000"/>
        </w:rPr>
        <w:t xml:space="preserve">, if it ever went away, </w:t>
      </w:r>
      <w:r>
        <w:rPr>
          <w:u w:val="thick"/>
        </w:rPr>
        <w:t>and so is international competition for power, influence, honor, and status. American predominance prevents these rivalries from intensifying</w:t>
      </w:r>
      <w:r>
        <w:rPr>
          <w:color w:val="000000"/>
        </w:rPr>
        <w:t xml:space="preserve"> — its </w:t>
      </w:r>
      <w:r>
        <w:rPr>
          <w:u w:val="thick"/>
        </w:rPr>
        <w:t>regional as well as its global predominance. Were the United States to diminish its influence in the regions where it is currently the strongest power</w:t>
      </w:r>
      <w:r>
        <w:rPr>
          <w:color w:val="000000"/>
        </w:rPr>
        <w:t xml:space="preserve">, the </w:t>
      </w:r>
      <w:r>
        <w:rPr>
          <w:u w:val="thick"/>
        </w:rPr>
        <w:t>other nations would settle disputes as great and lesser powers have done in the past:</w:t>
      </w:r>
      <w:r>
        <w:rPr>
          <w:color w:val="000000"/>
        </w:rPr>
        <w:t xml:space="preserve"> sometimes through diplomacy and accommodation but often </w:t>
      </w:r>
      <w:r>
        <w:rPr>
          <w:u w:val="thick"/>
        </w:rPr>
        <w:t>through confrontation and wars of varying scope, intensity, and destructiveness.</w:t>
      </w:r>
      <w:r>
        <w:rPr>
          <w:color w:val="000000"/>
        </w:rPr>
        <w:t xml:space="preserve"> One novel aspect of such a multipolar world is that </w:t>
      </w:r>
      <w:r>
        <w:rPr>
          <w:u w:val="thick"/>
        </w:rPr>
        <w:t>most of these powers would possess nuclear weapons. That could make wars between them less likely, or it could simply make them more catastrophic. It is easy but also dangerous to underestimate the role the United States plays in providing a measure of stability in the world even as it also disrupts stability.</w:t>
      </w:r>
      <w:r>
        <w:rPr>
          <w:color w:val="000000"/>
        </w:rPr>
        <w:t xml:space="preserve"> For instance, </w:t>
      </w:r>
      <w:r>
        <w:rPr>
          <w:u w:val="thick"/>
        </w:rPr>
        <w:t>the United States is the dominant naval power everywhere, such that other nations cannot compete with it even in their home waters. They either happily or grudgingly allow the United States Navy to be the guarantor of international waterways and trade routes, of international access to markets and raw materials such as oil. Even when the United States engages in a war, it is able to play its role as guardian of the waterways. In a more genuinely multipolar world, however, it would not. Nations would compete for naval dominance at least in their own regions and possibly beyond. Conflict between nations would involve struggles on the oceans as well as on land. Armed embargos</w:t>
      </w:r>
      <w:r>
        <w:rPr>
          <w:color w:val="000000"/>
        </w:rPr>
        <w:t xml:space="preserve">, of the kind used in World War I and other major conflicts, </w:t>
      </w:r>
      <w:r>
        <w:rPr>
          <w:u w:val="thick"/>
        </w:rPr>
        <w:t>would disrupt trade flows in a way that is now impossible.</w:t>
      </w:r>
      <w:r>
        <w:rPr>
          <w:color w:val="000000"/>
        </w:rPr>
        <w:t xml:space="preserve"> Such order as exists in the world rests not only on the goodwill of peoples but also on American power. </w:t>
      </w:r>
      <w:r>
        <w:rPr>
          <w:u w:val="thick"/>
        </w:rPr>
        <w:t>Such order as exists in the world rests not merely on the goodwill of peoples but on a foundation provided by American power. Even the European Union</w:t>
      </w:r>
      <w:r>
        <w:rPr>
          <w:color w:val="000000"/>
        </w:rPr>
        <w:t xml:space="preserve">, that great geopolitical miracle, owes </w:t>
      </w:r>
      <w:r>
        <w:rPr>
          <w:u w:val="thick"/>
        </w:rPr>
        <w:t>its founding to American power</w:t>
      </w:r>
      <w:r>
        <w:rPr>
          <w:color w:val="000000"/>
        </w:rPr>
        <w:t>, for without it the European nations after World War II would never have felt secure enough to reintegrate Germany. Most Europeans recoil at the thought, but even today</w:t>
      </w:r>
      <w:r>
        <w:rPr>
          <w:u w:val="thick"/>
        </w:rPr>
        <w:t xml:space="preserve"> Europe’s stability depends on the guarantee</w:t>
      </w:r>
      <w:r>
        <w:rPr>
          <w:color w:val="000000"/>
        </w:rPr>
        <w:t xml:space="preserve">, however distant and one hopes unnecessary, </w:t>
      </w:r>
      <w:r>
        <w:rPr>
          <w:u w:val="thick"/>
        </w:rPr>
        <w:t>that the United States could step in to check any dangerous development on the continent. In a genuinely multipolar world, that would not be possible without renewing the danger of world war. People who believe greater equality among nations would be preferable to the present American predominance</w:t>
      </w:r>
      <w:r>
        <w:rPr>
          <w:color w:val="000000"/>
        </w:rPr>
        <w:t xml:space="preserve"> often succumb to a basic logical fallacy. They </w:t>
      </w:r>
      <w:r>
        <w:rPr>
          <w:u w:val="thick"/>
        </w:rPr>
        <w:t>believe the order the world enjoys today exists independently of American power. They imagine that in a world where American power was diminished, the aspects of international order that they like would remain in place. But that’s not the way it works. International order does not rest on ideas and institutions. It is shaped by configurations of power.</w:t>
      </w:r>
      <w:r>
        <w:rPr>
          <w:color w:val="000000"/>
        </w:rPr>
        <w:t xml:space="preserve"> The international order we know today reflects the distribution of power in the world since World War II, and especially since the end of the Cold War. </w:t>
      </w:r>
      <w:r>
        <w:rPr>
          <w:u w:val="thick"/>
        </w:rPr>
        <w:t>A different configuration of power, a multipolar world in which the poles were Russia, China, the United States, India, and Europe, would produce its own kind of order, with different rules and norms reflecting the interests of the powerful states that would have a hand in shaping it.</w:t>
      </w:r>
      <w:r>
        <w:rPr>
          <w:color w:val="000000"/>
        </w:rPr>
        <w:t xml:space="preserve"> Would that international order be an improvement? Perhaps for Beijing and Moscow it would. But it is doubtful that it would suit the tastes of enlightenment liberals in the United States and Europe. The current order, of course, is not only far from perfect but also offers no guarantee against major conflict among the world’s great powers. </w:t>
      </w:r>
      <w:r>
        <w:rPr>
          <w:u w:val="thick"/>
        </w:rPr>
        <w:t>Even under the umbrella of unipolarity, regional conflicts involving the large powers may erupt. War could erupt between China and Taiwan and draw in both the United States and Japan. War could erupt between Russia and Georgia, forcing the United States and its European allies to decide whether to intervene</w:t>
      </w:r>
      <w:r>
        <w:rPr>
          <w:color w:val="000000"/>
        </w:rPr>
        <w:t xml:space="preserve"> or suffer the consequences of a Russian victory. </w:t>
      </w:r>
      <w:r>
        <w:rPr>
          <w:u w:val="thick"/>
        </w:rPr>
        <w:t>Conflict between India and Pakistan remains possible</w:t>
      </w:r>
      <w:proofErr w:type="gramStart"/>
      <w:r>
        <w:rPr>
          <w:u w:val="thick"/>
        </w:rPr>
        <w:t>,as</w:t>
      </w:r>
      <w:proofErr w:type="gramEnd"/>
      <w:r>
        <w:rPr>
          <w:u w:val="thick"/>
        </w:rPr>
        <w:t xml:space="preserve"> does conflict between Iran and Israel or other Middle Eastern states. These, too, could draw in other great powers, including the United States. Such conflicts may be unavoidable no matter what policies the United States pursues. But they are more likely to erupt if the United States weakens or withdraws from its positions of regional dominance.   This is especially true in East Asia, where most nations agree that a reliable American power has a stabilizing and pacific effect on the region.</w:t>
      </w:r>
      <w:r>
        <w:rPr>
          <w:color w:val="000000"/>
        </w:rPr>
        <w:t xml:space="preserve"> That is certainly the view of most of China’s neighbors. But </w:t>
      </w:r>
      <w:r>
        <w:rPr>
          <w:u w:val="thick"/>
        </w:rPr>
        <w:t>even China</w:t>
      </w:r>
      <w:r>
        <w:rPr>
          <w:color w:val="000000"/>
        </w:rPr>
        <w:t xml:space="preserve">, which seeks gradually to supplant the United States as the dominant power in the region, </w:t>
      </w:r>
      <w:r>
        <w:rPr>
          <w:u w:val="thick"/>
        </w:rPr>
        <w:t xml:space="preserve">faces the dilemma that an American withdrawal could unleash an ambitious, independent, nationalist Japan. In Europe, too, the departure of the United States from the scene </w:t>
      </w:r>
      <w:r>
        <w:rPr>
          <w:color w:val="000000"/>
        </w:rPr>
        <w:t xml:space="preserve">— even if it remained the world’s most powerful nation — </w:t>
      </w:r>
      <w:r>
        <w:rPr>
          <w:u w:val="thick"/>
        </w:rPr>
        <w:t>could be destabilizing. It could tempt Russia to an even more overbearing and potentially forceful approach to unruly nations on its periphery.</w:t>
      </w:r>
      <w:r>
        <w:rPr>
          <w:color w:val="000000"/>
        </w:rPr>
        <w:t xml:space="preserve"> Although some realist theorists seem to imagine that the disappearance of the Soviet Union put an end to the possibility of confrontation between Russia and the West, and therefore to the need for a permanent American role in Europe, </w:t>
      </w:r>
      <w:r>
        <w:rPr>
          <w:u w:val="thick"/>
        </w:rPr>
        <w:t>history suggests that conflicts in Europe involving Russia are possible even without Soviet communism. If the United States withdrew from Europe — if it adopted</w:t>
      </w:r>
      <w:r>
        <w:rPr>
          <w:color w:val="000000"/>
        </w:rPr>
        <w:t xml:space="preserve"> what some call a strategy of </w:t>
      </w:r>
      <w:r>
        <w:rPr>
          <w:u w:val="thick"/>
        </w:rPr>
        <w:t>“offshore balancing” — this could in time increase the likelihood of conflict involving Russia and its near neighbors, which could in turn draw the United States back in under unfavorable circumstances. It is also optimistic to imagine that a retrenchment of the American position in the Middle East and the assumption of a more passive, “offshore” role would lead to greater stability there.</w:t>
      </w:r>
      <w:r>
        <w:rPr>
          <w:color w:val="000000"/>
        </w:rPr>
        <w:t xml:space="preserve"> </w:t>
      </w:r>
      <w:r>
        <w:rPr>
          <w:u w:val="thick"/>
        </w:rPr>
        <w:t>The vital interest the United States has in access to oil and the role it plays in keeping access open to other nations in Europe and Asia make it unlikely that American leaders could or would stand back and hope for the best while the powers in the region battle it out. Nor would a more “even-handed” policy toward Israel</w:t>
      </w:r>
      <w:r>
        <w:rPr>
          <w:color w:val="000000"/>
        </w:rPr>
        <w:t xml:space="preserve">, which some see as the magic key to unlocking peace, stability, and comity in the Middle East, </w:t>
      </w:r>
      <w:r>
        <w:rPr>
          <w:u w:val="thick"/>
        </w:rPr>
        <w:t xml:space="preserve">obviate the need to come to Israel ’s aid </w:t>
      </w:r>
      <w:r>
        <w:rPr>
          <w:color w:val="000000"/>
        </w:rPr>
        <w:t xml:space="preserve">if its security became threatened. </w:t>
      </w:r>
      <w:r>
        <w:rPr>
          <w:u w:val="thick"/>
        </w:rPr>
        <w:t>That commitment, paired with the American commitment to protect strategic oil supplies for most of the world, practically ensures a heavy American military presence</w:t>
      </w:r>
      <w:r>
        <w:rPr>
          <w:color w:val="000000"/>
        </w:rPr>
        <w:t xml:space="preserve"> in the region, both on the seas and on the ground. </w:t>
      </w:r>
      <w:r>
        <w:rPr>
          <w:u w:val="thick"/>
        </w:rPr>
        <w:t>The subtraction of American power from any region would not end conflict but would simply change the equation. In the Middle East, competition for influence among powers both inside and outside the region has raged for at least two centuries. The rise of Islamic fundamentalism doesn’t change this. It only adds a new and more threatening dimension to the competition</w:t>
      </w:r>
      <w:r>
        <w:rPr>
          <w:color w:val="000000"/>
        </w:rPr>
        <w:t xml:space="preserve">, which neither a sudden end to the conflict between Israel and the Palestinians nor an immediate American withdrawal from Iraq would change. </w:t>
      </w:r>
      <w:r>
        <w:rPr>
          <w:u w:val="thick"/>
        </w:rPr>
        <w:t>The alternative to American predominance in the region is not balance and peace. It is further competition. The region and the states within it remain relatively weak. A diminution of American influence would not be followed by a diminution of other external influences. One could expect deeper involvement by both China and Russia, if only to secure their interests. 18 And one could also expect the more powerful states of the region, particularly Iran, to expand and fill the vacuum. It is doubtful that any American administration would voluntarily take actions that could shift the balance of power in the Middle East further toward Russia, China, or Iran. The world hasn’t changed that much.</w:t>
      </w:r>
      <w:r>
        <w:rPr>
          <w:color w:val="000000"/>
        </w:rPr>
        <w:t xml:space="preserve"> An American withdrawal from Iraq will not return things to “normal” or to a new kind of stability in the region. It will produce a new instability, one likely to draw the United States back in again. </w:t>
      </w:r>
      <w:r>
        <w:rPr>
          <w:u w:val="thick"/>
        </w:rPr>
        <w:t xml:space="preserve">The alternative to American regional predominance in the Middle East and elsewhere is not a new regional stability. In an era of burgeoning nationalism, the future is likely to be one of intensified competition among nations and nationalist movements. Difficult as it may be to extend American predominance into the future, no one should imagine that a reduction of American power or a retraction of American influence and global involvement </w:t>
      </w:r>
      <w:proofErr w:type="gramStart"/>
      <w:r>
        <w:rPr>
          <w:u w:val="thick"/>
        </w:rPr>
        <w:t>will</w:t>
      </w:r>
      <w:proofErr w:type="gramEnd"/>
      <w:r>
        <w:rPr>
          <w:u w:val="thick"/>
        </w:rPr>
        <w:t xml:space="preserve"> provide an easier path.</w:t>
      </w:r>
    </w:p>
    <w:p w:rsidR="0014540C" w:rsidRDefault="0014540C" w:rsidP="0014540C">
      <w:pPr>
        <w:pStyle w:val="BlockHeadings"/>
      </w:pPr>
      <w:r>
        <w:br w:type="page"/>
      </w:r>
      <w:bookmarkStart w:id="1" w:name="_Toc142125299"/>
      <w:r>
        <w:t>AT: Patriarchy</w:t>
      </w:r>
      <w:bookmarkEnd w:id="1"/>
    </w:p>
    <w:p w:rsidR="0014540C" w:rsidRDefault="0014540C" w:rsidP="0014540C">
      <w:pPr>
        <w:rPr>
          <w:b/>
          <w:bCs/>
        </w:rPr>
      </w:pPr>
    </w:p>
    <w:p w:rsidR="0014540C" w:rsidRDefault="0014540C" w:rsidP="0014540C">
      <w:pPr>
        <w:rPr>
          <w:b/>
          <w:bCs/>
        </w:rPr>
      </w:pPr>
      <w:r>
        <w:rPr>
          <w:b/>
          <w:bCs/>
        </w:rPr>
        <w:t xml:space="preserve">1. The affirmative does not solve all instances of patriarchy. They do not get 100% weight of their impacts because they stem off of </w:t>
      </w:r>
      <w:proofErr w:type="gramStart"/>
      <w:r>
        <w:rPr>
          <w:b/>
          <w:bCs/>
        </w:rPr>
        <w:t>world-wide</w:t>
      </w:r>
      <w:proofErr w:type="gramEnd"/>
      <w:r>
        <w:rPr>
          <w:b/>
          <w:bCs/>
        </w:rPr>
        <w:t xml:space="preserve"> patriarchy.</w:t>
      </w:r>
    </w:p>
    <w:p w:rsidR="0014540C" w:rsidRDefault="0014540C" w:rsidP="0014540C">
      <w:pPr>
        <w:rPr>
          <w:b/>
          <w:bCs/>
        </w:rPr>
      </w:pPr>
    </w:p>
    <w:p w:rsidR="0014540C" w:rsidRDefault="0014540C" w:rsidP="0014540C">
      <w:pPr>
        <w:rPr>
          <w:b/>
          <w:bCs/>
        </w:rPr>
      </w:pPr>
    </w:p>
    <w:p w:rsidR="0014540C" w:rsidRDefault="0014540C" w:rsidP="0014540C">
      <w:pPr>
        <w:rPr>
          <w:b/>
          <w:bCs/>
        </w:rPr>
      </w:pPr>
      <w:r>
        <w:rPr>
          <w:b/>
          <w:bCs/>
        </w:rPr>
        <w:t>2. The aff’s arguments work against them. The aff’s mindset that Japanese women must be liberated promotes a pursuit of US “imperial hegemony” in Japan.</w:t>
      </w:r>
    </w:p>
    <w:p w:rsidR="0014540C" w:rsidRDefault="0014540C" w:rsidP="0014540C">
      <w:pPr>
        <w:rPr>
          <w:b/>
          <w:bCs/>
        </w:rPr>
      </w:pPr>
    </w:p>
    <w:p w:rsidR="0014540C" w:rsidRDefault="0014540C" w:rsidP="0014540C">
      <w:pPr>
        <w:outlineLvl w:val="0"/>
      </w:pPr>
      <w:r>
        <w:rPr>
          <w:b/>
          <w:bCs/>
        </w:rPr>
        <w:t>Mire</w:t>
      </w:r>
      <w:r>
        <w:t xml:space="preserve"> </w:t>
      </w:r>
      <w:r>
        <w:rPr>
          <w:b/>
          <w:bCs/>
        </w:rPr>
        <w:t>Koikari</w:t>
      </w:r>
      <w:r>
        <w:t>, Director of Women’s Studies at University of Hawaii, 20</w:t>
      </w:r>
      <w:r>
        <w:rPr>
          <w:b/>
          <w:bCs/>
        </w:rPr>
        <w:t xml:space="preserve">08, </w:t>
      </w:r>
      <w:r>
        <w:t>Pedgagoy of Democracy, p. 4</w:t>
      </w:r>
    </w:p>
    <w:p w:rsidR="0014540C" w:rsidRDefault="0014540C" w:rsidP="0014540C"/>
    <w:p w:rsidR="0014540C" w:rsidRDefault="0014540C" w:rsidP="0014540C">
      <w:pPr>
        <w:ind w:left="432" w:right="432"/>
        <w:rPr>
          <w:u w:val="thick"/>
        </w:rPr>
      </w:pPr>
      <w:r>
        <w:t xml:space="preserve">Over the past five decades, belief in the successful transformation of Japanese women’s lives provided many occupiers and subsequent generations of Americans with “unquestionable” evidence that U.S. interventions in Japan were benign, and indeed beneficent. The picture of Japanese women being liberated from male domination and gaining new rights under U.S. tutelage is also etched in the minds of many Japanese, and is understood as a turning point in the history of Japan. This view of the occupation as a remarkably generous effort by the victor to “democratize” Japan and especially its women has constituted an extraordinarily powerful historical account shaping American and Japanese self-understandings. </w:t>
      </w:r>
      <w:r>
        <w:rPr>
          <w:u w:val="thick"/>
        </w:rPr>
        <w:t>For Americans, the narrative of Japanese women's emancipation has solidified the image of the United States as the leader of freedom and democracy, justifying and promoting its pursuit of imperial hegemony in the post-World War II world</w:t>
      </w:r>
      <w:r>
        <w:t xml:space="preserve">. For Japanese, the celebration of the occupation as Japan’s new beginning, its rebirth as a democratic and peace-loving nation, has resulted in historical amnesia about its colonial violence prior to the occupation and subsequent involvement in the Cold War. In crucial though often unacknowledged ways, the </w:t>
      </w:r>
      <w:r>
        <w:rPr>
          <w:u w:val="thick"/>
        </w:rPr>
        <w:t>gendered narrative of occupation has effected a cleansing of the images of two imperial nations with violent pasts.</w:t>
      </w:r>
    </w:p>
    <w:p w:rsidR="0014540C" w:rsidRDefault="0014540C" w:rsidP="0014540C"/>
    <w:p w:rsidR="0014540C" w:rsidRDefault="0014540C" w:rsidP="0014540C">
      <w:r>
        <w:t>*</w:t>
      </w:r>
      <w:proofErr w:type="gramStart"/>
      <w:r>
        <w:t>this</w:t>
      </w:r>
      <w:proofErr w:type="gramEnd"/>
      <w:r>
        <w:t xml:space="preserve"> functions as a link to the fem k, also.</w:t>
      </w:r>
    </w:p>
    <w:p w:rsidR="0014540C" w:rsidRDefault="0014540C" w:rsidP="0014540C"/>
    <w:p w:rsidR="0014540C" w:rsidRDefault="0014540C" w:rsidP="0014540C">
      <w:pPr>
        <w:rPr>
          <w:b/>
          <w:bCs/>
        </w:rPr>
      </w:pPr>
      <w:r>
        <w:rPr>
          <w:b/>
          <w:bCs/>
        </w:rPr>
        <w:t>3. The aff has no unique-internal link into prostitution- their evidence is based off of militaries and masculinity. As long as there are armed forces in the world, women will be trafficked.</w:t>
      </w:r>
    </w:p>
    <w:p w:rsidR="0014540C" w:rsidRDefault="0014540C" w:rsidP="0014540C">
      <w:pPr>
        <w:rPr>
          <w:b/>
          <w:bCs/>
        </w:rPr>
      </w:pPr>
    </w:p>
    <w:p w:rsidR="0014540C" w:rsidRDefault="0014540C" w:rsidP="0014540C">
      <w:pPr>
        <w:rPr>
          <w:b/>
          <w:bCs/>
        </w:rPr>
      </w:pPr>
      <w:r>
        <w:rPr>
          <w:b/>
          <w:bCs/>
        </w:rPr>
        <w:t>4. Prostitution is inevitable- Women from all over the world, including Southeast Asia, are trafficked to Canada.</w:t>
      </w:r>
    </w:p>
    <w:p w:rsidR="0014540C" w:rsidRDefault="0014540C" w:rsidP="0014540C">
      <w:pPr>
        <w:rPr>
          <w:b/>
          <w:bCs/>
        </w:rPr>
      </w:pPr>
    </w:p>
    <w:p w:rsidR="0014540C" w:rsidRDefault="0014540C" w:rsidP="0014540C">
      <w:pPr>
        <w:outlineLvl w:val="0"/>
      </w:pPr>
      <w:r>
        <w:rPr>
          <w:b/>
          <w:bCs/>
        </w:rPr>
        <w:t xml:space="preserve">Edmonton Journal (Alberta), </w:t>
      </w:r>
      <w:r>
        <w:t>June 17, 200</w:t>
      </w:r>
      <w:r>
        <w:rPr>
          <w:b/>
          <w:bCs/>
        </w:rPr>
        <w:t>9</w:t>
      </w:r>
      <w:r>
        <w:t>, “Canada magnet for sex slavery: report,” lexis</w:t>
      </w:r>
    </w:p>
    <w:p w:rsidR="0014540C" w:rsidRDefault="0014540C" w:rsidP="0014540C">
      <w:pPr>
        <w:rPr>
          <w:b/>
          <w:bCs/>
        </w:rPr>
      </w:pPr>
    </w:p>
    <w:p w:rsidR="0014540C" w:rsidRPr="002F4578" w:rsidRDefault="0014540C" w:rsidP="0014540C">
      <w:pPr>
        <w:pStyle w:val="Cards"/>
        <w:rPr>
          <w:rStyle w:val="DebateUnderline"/>
          <w:kern w:val="28"/>
        </w:rPr>
      </w:pPr>
      <w:r w:rsidRPr="002F4578">
        <w:rPr>
          <w:rStyle w:val="DebateUnderline"/>
        </w:rPr>
        <w:t>Canada is a destination for sex tourists, particularly from the United States, according to the U. S. State Department in its ninth annual State of Trafficking in Persons Report.</w:t>
      </w:r>
    </w:p>
    <w:p w:rsidR="0014540C" w:rsidRDefault="0014540C" w:rsidP="0014540C">
      <w:pPr>
        <w:pStyle w:val="Cards"/>
      </w:pPr>
      <w:r>
        <w:t xml:space="preserve">Covering 175 countries, the report released Tuesday is available at </w:t>
      </w:r>
      <w:hyperlink r:id="rId5" w:history="1">
        <w:r>
          <w:t>http://www.state.gov/g/tip/rls/tiprpt/2009/index.htm.The</w:t>
        </w:r>
      </w:hyperlink>
      <w:r>
        <w:t xml:space="preserve"> report says </w:t>
      </w:r>
      <w:r>
        <w:rPr>
          <w:u w:val="thick"/>
        </w:rPr>
        <w:t xml:space="preserve">Canada is a source and destination country for men, women, and children trafficked for the purposes of commercial sexual exploitation and forced labour. Many trafficking victims are from Thailand, Cambodia, Malaysia, Vietnam, China, South Korea, the Philippines, Russia and Ukraine. Asian victims tend to be trafficked more frequently to Vancouver and Western Canada, </w:t>
      </w:r>
      <w:r>
        <w:t xml:space="preserve">while Eastern European and Latin American victims are trafficked to Toronto, Montreal, and Eastern Canada, the report states.  </w:t>
      </w:r>
    </w:p>
    <w:p w:rsidR="0014540C" w:rsidRPr="003E5D98" w:rsidRDefault="0014540C" w:rsidP="0014540C">
      <w:pPr>
        <w:pStyle w:val="Cards"/>
      </w:pPr>
      <w:r>
        <w:rPr>
          <w:b/>
          <w:bCs/>
        </w:rPr>
        <w:t>(You can only read these if you aren’t running the fem k)</w:t>
      </w:r>
    </w:p>
    <w:p w:rsidR="0014540C" w:rsidRDefault="0014540C" w:rsidP="0014540C">
      <w:pPr>
        <w:rPr>
          <w:b/>
          <w:bCs/>
        </w:rPr>
      </w:pPr>
      <w:r>
        <w:rPr>
          <w:b/>
          <w:bCs/>
        </w:rPr>
        <w:t>5. Gender is not the root cause/only issue in considering war</w:t>
      </w:r>
    </w:p>
    <w:p w:rsidR="0014540C" w:rsidRDefault="0014540C" w:rsidP="0014540C">
      <w:pPr>
        <w:rPr>
          <w:b/>
          <w:bCs/>
        </w:rPr>
      </w:pPr>
    </w:p>
    <w:p w:rsidR="0014540C" w:rsidRDefault="0014540C" w:rsidP="0014540C">
      <w:r>
        <w:rPr>
          <w:b/>
          <w:bCs/>
        </w:rPr>
        <w:t>Cockburn 10</w:t>
      </w:r>
      <w:r>
        <w:t>, Cynthia Department of Sociology, The City University London, UK b Centre for the Study of Women and</w:t>
      </w:r>
    </w:p>
    <w:p w:rsidR="0014540C" w:rsidRDefault="0014540C" w:rsidP="0014540C">
      <w:r>
        <w:t>Gender, University of Warwick, UK (2010) 'Gender Relations as Causal in Militarization and War', International Feminist Journal of Politics, 12: 2, 139 — 157</w:t>
      </w:r>
    </w:p>
    <w:p w:rsidR="0014540C" w:rsidRDefault="0014540C" w:rsidP="0014540C"/>
    <w:p w:rsidR="0014540C" w:rsidRDefault="0014540C" w:rsidP="0014540C">
      <w:pPr>
        <w:ind w:left="432" w:right="432"/>
        <w:rPr>
          <w:b/>
          <w:bCs/>
        </w:rPr>
      </w:pPr>
      <w:r>
        <w:t xml:space="preserve">Second, </w:t>
      </w:r>
      <w:proofErr w:type="gramStart"/>
      <w:r>
        <w:rPr>
          <w:u w:val="thick"/>
        </w:rPr>
        <w:t>war-fighting</w:t>
      </w:r>
      <w:proofErr w:type="gramEnd"/>
      <w:r>
        <w:rPr>
          <w:u w:val="thick"/>
        </w:rPr>
        <w:t xml:space="preserve"> between two armies is only the tip of the iceberg</w:t>
      </w:r>
      <w:r>
        <w:t xml:space="preserve">, as it were, </w:t>
      </w:r>
      <w:r>
        <w:rPr>
          <w:u w:val="thick"/>
        </w:rPr>
        <w:t xml:space="preserve">of an underlying, less immediate, set of institutions and relationships that can be understood as systemic. </w:t>
      </w:r>
      <w:r>
        <w:t xml:space="preserve">The author most often credited for the term </w:t>
      </w:r>
      <w:r>
        <w:rPr>
          <w:u w:val="thick"/>
        </w:rPr>
        <w:t>‘war system’</w:t>
      </w:r>
      <w:r>
        <w:t xml:space="preserve"> is Betty Reardon. In her text Sexism and the War System she employs the term to refer </w:t>
      </w:r>
      <w:r>
        <w:rPr>
          <w:u w:val="thick"/>
        </w:rPr>
        <w:t>to society in its entirety, ‘our competitive social order, which is based on authoritarian principles, assumes unequal value among and between human beings, and is held in place by coercive force</w:t>
      </w:r>
      <w:r>
        <w:t xml:space="preserve">’ (Reardon 1996: 10) </w:t>
      </w:r>
      <w:r>
        <w:rPr>
          <w:u w:val="thick"/>
        </w:rPr>
        <w:t>While this accurately describes many modern societies</w:t>
      </w:r>
      <w:r>
        <w:t xml:space="preserve">, the </w:t>
      </w:r>
      <w:r>
        <w:rPr>
          <w:u w:val="thick"/>
        </w:rPr>
        <w:t>women’s organizations</w:t>
      </w:r>
      <w:r>
        <w:t xml:space="preserve"> I have studied, in so far as I have come to understand their analysis, </w:t>
      </w:r>
      <w:r>
        <w:rPr>
          <w:u w:val="thick"/>
        </w:rPr>
        <w:t>do not in the main share</w:t>
      </w:r>
      <w:r>
        <w:t xml:space="preserve"> Betty </w:t>
      </w:r>
      <w:r>
        <w:rPr>
          <w:u w:val="thick"/>
        </w:rPr>
        <w:t>Reardon’s reduction of this social order to nothing other than a gender order.</w:t>
      </w:r>
      <w:r>
        <w:t xml:space="preserve"> </w:t>
      </w:r>
      <w:r>
        <w:rPr>
          <w:u w:val="thick"/>
        </w:rPr>
        <w:t>Few,</w:t>
      </w:r>
      <w:r>
        <w:t xml:space="preserve"> I believe</w:t>
      </w:r>
      <w:r>
        <w:rPr>
          <w:u w:val="thick"/>
        </w:rPr>
        <w:t>, would follow her in a belief that ‘patriarchy . . . invented and maintains war to hold in place the social order it spawned’</w:t>
      </w:r>
      <w:r>
        <w:t xml:space="preserve"> (Reardon 1996: 12). </w:t>
      </w:r>
      <w:r>
        <w:rPr>
          <w:u w:val="thick"/>
        </w:rPr>
        <w:t>Looking at war from close quarters these women activists see all too clearly that other forces are at work in addition to gender.</w:t>
      </w:r>
      <w:r>
        <w:t xml:space="preserve"> </w:t>
      </w:r>
    </w:p>
    <w:p w:rsidR="0014540C" w:rsidRDefault="0014540C" w:rsidP="0014540C">
      <w:pPr>
        <w:rPr>
          <w:b/>
          <w:bCs/>
        </w:rPr>
      </w:pPr>
    </w:p>
    <w:p w:rsidR="0014540C" w:rsidRDefault="0014540C" w:rsidP="0014540C">
      <w:pPr>
        <w:rPr>
          <w:b/>
          <w:bCs/>
        </w:rPr>
      </w:pPr>
      <w:r>
        <w:rPr>
          <w:b/>
          <w:bCs/>
        </w:rPr>
        <w:t>6. Feminism relies on an essential and universal women that reinforces the same stereotypes produced under patriarchy</w:t>
      </w:r>
    </w:p>
    <w:p w:rsidR="0014540C" w:rsidRDefault="0014540C" w:rsidP="0014540C">
      <w:pPr>
        <w:rPr>
          <w:b/>
          <w:bCs/>
        </w:rPr>
      </w:pPr>
    </w:p>
    <w:p w:rsidR="0014540C" w:rsidRDefault="0014540C" w:rsidP="0014540C">
      <w:r>
        <w:rPr>
          <w:b/>
          <w:bCs/>
        </w:rPr>
        <w:t>Witworth</w:t>
      </w:r>
      <w:r>
        <w:t xml:space="preserve">, prof of political science and female studies @ York U, </w:t>
      </w:r>
      <w:r>
        <w:rPr>
          <w:b/>
          <w:bCs/>
        </w:rPr>
        <w:t>94</w:t>
      </w:r>
      <w:r>
        <w:t xml:space="preserve"> (Feminism and International Relations, pg 20, 1994)</w:t>
      </w:r>
    </w:p>
    <w:p w:rsidR="0014540C" w:rsidRDefault="0014540C" w:rsidP="0014540C"/>
    <w:p w:rsidR="0014540C" w:rsidRDefault="0014540C" w:rsidP="0014540C">
      <w:pPr>
        <w:ind w:left="432" w:right="432"/>
      </w:pPr>
      <w:r>
        <w:t xml:space="preserve">Even when not concerned with mothering as such, much of the politics that emerge from radical feminism within IR depend on a ‘re-thinking’ from the perspective of women.  </w:t>
      </w:r>
      <w:r>
        <w:rPr>
          <w:u w:val="thick"/>
        </w:rPr>
        <w:t>What is left unexplained is how simply thinking differently will alter the material realities of relations of domination between men and women</w:t>
      </w:r>
      <w:r>
        <w:t xml:space="preserve">.  Structural (patriarchal) relations are acknowledged, but not analysed in radical feminism’s reliance on the experiences, behaviours and perceptions of ‘women’.  As Sandra Harding notes, </w:t>
      </w:r>
      <w:r>
        <w:rPr>
          <w:u w:val="thick"/>
        </w:rPr>
        <w:t>the essential and universal ‘man’, long the focus of feminist critiques, has merely been replaced</w:t>
      </w:r>
      <w:r>
        <w:t xml:space="preserve"> here </w:t>
      </w:r>
      <w:r>
        <w:rPr>
          <w:u w:val="thick"/>
        </w:rPr>
        <w:t>with the essential and universal ‘woman’</w:t>
      </w:r>
      <w:r>
        <w:t xml:space="preserve">.  And indeed, </w:t>
      </w:r>
      <w:r>
        <w:rPr>
          <w:u w:val="thick"/>
        </w:rPr>
        <w:t>that notion of ‘woman’ not only ignores important differences amongst women, but it also reproduces exactly the stereotypical vision of women and men, masculine and feminine, that has been produced under patriarchy</w:t>
      </w:r>
      <w:r>
        <w:t xml:space="preserve">.  </w:t>
      </w:r>
      <w:r>
        <w:rPr>
          <w:u w:val="thick"/>
        </w:rPr>
        <w:t xml:space="preserve">Those women who do not fit the mould – who, for example, take up arms in military struggle – are quickly dismissed as </w:t>
      </w:r>
      <w:r>
        <w:t>expressing ‘negative’ or ‘</w:t>
      </w:r>
      <w:r>
        <w:rPr>
          <w:u w:val="thick"/>
        </w:rPr>
        <w:t xml:space="preserve">inauthentic’ </w:t>
      </w:r>
      <w:r>
        <w:t xml:space="preserve">feminine values (the same accusation is more rarely made against men). </w:t>
      </w: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p>
    <w:p w:rsidR="0014540C" w:rsidRDefault="0014540C" w:rsidP="0014540C">
      <w:pPr>
        <w:rPr>
          <w:b/>
          <w:bCs/>
        </w:rPr>
      </w:pPr>
      <w:r>
        <w:rPr>
          <w:b/>
          <w:bCs/>
        </w:rPr>
        <w:t>7. Emphasizing women’s victimization provides a limited approach and will not make a major impact on marginalization.</w:t>
      </w:r>
    </w:p>
    <w:p w:rsidR="0014540C" w:rsidRDefault="0014540C" w:rsidP="0014540C">
      <w:pPr>
        <w:rPr>
          <w:b/>
          <w:bCs/>
        </w:rPr>
      </w:pPr>
    </w:p>
    <w:p w:rsidR="0014540C" w:rsidRDefault="0014540C" w:rsidP="0014540C">
      <w:r>
        <w:t xml:space="preserve">Robert O. </w:t>
      </w:r>
      <w:r>
        <w:rPr>
          <w:b/>
          <w:bCs/>
        </w:rPr>
        <w:t>Keohane</w:t>
      </w:r>
      <w:r>
        <w:t xml:space="preserve"> (Professor of Government at Harvard University) 19</w:t>
      </w:r>
      <w:r>
        <w:rPr>
          <w:b/>
          <w:bCs/>
        </w:rPr>
        <w:t>89</w:t>
      </w:r>
      <w:r>
        <w:t>, “International Relations Theory: Contributions of a Feminist Standpoint,” Millennium: Journal of International Studies, Vol. 18, No.2, pp. 245-253.</w:t>
      </w:r>
    </w:p>
    <w:p w:rsidR="0014540C" w:rsidRDefault="0014540C" w:rsidP="0014540C"/>
    <w:p w:rsidR="0014540C" w:rsidRDefault="0014540C" w:rsidP="0014540C">
      <w:pPr>
        <w:ind w:left="432" w:right="432"/>
      </w:pPr>
      <w:r>
        <w:t xml:space="preserve">Nevertheless, </w:t>
      </w:r>
      <w:r>
        <w:rPr>
          <w:u w:val="thick"/>
        </w:rPr>
        <w:t>emphasising the victimisation of women by 'the patriarchal state' or 'the interstate system' provides only limited insights into international relations.</w:t>
      </w:r>
      <w:r>
        <w:t xml:space="preserve"> Some analysts succumb to the temptation to discuss. </w:t>
      </w:r>
      <w:proofErr w:type="gramStart"/>
      <w:r>
        <w:t>in</w:t>
      </w:r>
      <w:proofErr w:type="gramEnd"/>
      <w:r>
        <w:t xml:space="preserve"> sweeping terms. '</w:t>
      </w:r>
      <w:proofErr w:type="gramStart"/>
      <w:r>
        <w:t>the</w:t>
      </w:r>
      <w:proofErr w:type="gramEnd"/>
      <w:r>
        <w:t xml:space="preserve"> patriarchal state' or 'the war system' without making distinctions among states or international systems. To do so commits the analytical error of reifying a stylised 'patriarchal state' or 'war system'. Furthermore, </w:t>
      </w:r>
      <w:r>
        <w:rPr>
          <w:u w:val="thick"/>
        </w:rPr>
        <w:t>excoriating universal repression seems to lead more toward moralising about its iniquity than toward the analysis of sources of variation in its incidence</w:t>
      </w:r>
      <w:r>
        <w:t xml:space="preserve">. At a descriptive level, a valuable contribution of feminist empiricism would be to document the extent to which the interstate system depends on the under-rewarded labour of women or on gendered structures of society that disadvantage women. One can ask, as Cynthia Enloe has started to do, to what extent the interstate system is dependent on gendered roles (diplomat, soldier and so forth) that sharply differentiate, by gender, public and private realms.21 </w:t>
      </w:r>
      <w:proofErr w:type="gramStart"/>
      <w:r>
        <w:t>More</w:t>
      </w:r>
      <w:proofErr w:type="gramEnd"/>
      <w:r>
        <w:t xml:space="preserve"> ambitiously. </w:t>
      </w:r>
      <w:proofErr w:type="gramStart"/>
      <w:r>
        <w:t>feminist</w:t>
      </w:r>
      <w:proofErr w:type="gramEnd"/>
      <w:r>
        <w:t xml:space="preserve"> empiricism could seek to explore the conditions under which repression of women is more or less severe: what types of states, and ofinternational systems, have more adverse consequences for women's lives than others. </w:t>
      </w:r>
      <w:r>
        <w:rPr>
          <w:u w:val="thick"/>
        </w:rPr>
        <w:t>To make a major impact on thinking about international relations</w:t>
      </w:r>
      <w:r>
        <w:t xml:space="preserve">, however, </w:t>
      </w:r>
      <w:r>
        <w:rPr>
          <w:u w:val="thick"/>
        </w:rPr>
        <w:t>it will not be sufficient explicitly to point out that women have been marginalised in the state</w:t>
      </w:r>
      <w:r>
        <w:t xml:space="preserve">, and in interstate politics. </w:t>
      </w:r>
      <w:r>
        <w:rPr>
          <w:u w:val="thick"/>
        </w:rPr>
        <w:t xml:space="preserve">This reality is </w:t>
      </w:r>
      <w:proofErr w:type="gramStart"/>
      <w:r>
        <w:rPr>
          <w:u w:val="thick"/>
        </w:rPr>
        <w:t>well-known</w:t>
      </w:r>
      <w:proofErr w:type="gramEnd"/>
      <w:r>
        <w:t xml:space="preserve">, even if conventional international relations theory has tended to ignore it. </w:t>
      </w:r>
    </w:p>
    <w:p w:rsidR="0014540C" w:rsidRDefault="0014540C" w:rsidP="0014540C">
      <w:pPr>
        <w:ind w:left="432" w:right="432"/>
      </w:pPr>
    </w:p>
    <w:p w:rsidR="0014540C" w:rsidRDefault="0014540C" w:rsidP="0014540C">
      <w:pPr>
        <w:ind w:left="432" w:right="432"/>
        <w:rPr>
          <w:b/>
          <w:bCs/>
        </w:rPr>
      </w:pPr>
      <w:r>
        <w:rPr>
          <w:b/>
          <w:bCs/>
        </w:rPr>
        <w:t>8. The aff is self defeating – their discourse regulates essentializes women, foreclosing other methods of representation</w:t>
      </w:r>
    </w:p>
    <w:p w:rsidR="0014540C" w:rsidRDefault="0014540C" w:rsidP="0014540C">
      <w:pPr>
        <w:ind w:left="432" w:right="432"/>
        <w:rPr>
          <w:b/>
          <w:bCs/>
        </w:rPr>
      </w:pPr>
    </w:p>
    <w:p w:rsidR="0014540C" w:rsidRDefault="0014540C" w:rsidP="0014540C">
      <w:pPr>
        <w:outlineLvl w:val="0"/>
      </w:pPr>
      <w:r>
        <w:rPr>
          <w:b/>
          <w:bCs/>
        </w:rPr>
        <w:t>Butler 99</w:t>
      </w:r>
      <w:r>
        <w:t xml:space="preserve"> (Judith Butler, Professor of Humanities, Johns Hopkins University, GENDER TROUBLE, 1999, 1)</w:t>
      </w:r>
    </w:p>
    <w:p w:rsidR="0014540C" w:rsidRDefault="0014540C" w:rsidP="0014540C">
      <w:pPr>
        <w:ind w:right="432" w:firstLine="720"/>
        <w:rPr>
          <w:u w:val="thick"/>
        </w:rPr>
      </w:pPr>
      <w:r>
        <w:t xml:space="preserve">For the most part, </w:t>
      </w:r>
      <w:r>
        <w:rPr>
          <w:u w:val="thick"/>
        </w:rPr>
        <w:t>feminist theory has assumed</w:t>
      </w:r>
      <w:r>
        <w:t xml:space="preserve"> that there </w:t>
      </w:r>
      <w:r>
        <w:rPr>
          <w:u w:val="thick"/>
        </w:rPr>
        <w:t>is some existing identity, understood through the category of women, who</w:t>
      </w:r>
      <w:r>
        <w:t xml:space="preserve"> not only </w:t>
      </w:r>
      <w:r>
        <w:rPr>
          <w:u w:val="thick"/>
        </w:rPr>
        <w:t>initiates feminist</w:t>
      </w:r>
      <w:r>
        <w:t xml:space="preserve"> interest and </w:t>
      </w:r>
      <w:r>
        <w:rPr>
          <w:u w:val="thick"/>
        </w:rPr>
        <w:t>goals within discourse</w:t>
      </w:r>
      <w:r>
        <w:t xml:space="preserve">, </w:t>
      </w:r>
      <w:proofErr w:type="gramStart"/>
      <w:r>
        <w:t>but</w:t>
      </w:r>
      <w:proofErr w:type="gramEnd"/>
      <w:r>
        <w:t xml:space="preserve"> constitutes the subject for whom political representation is pursued. But politics and representation are controversial terms. On the one hand, representation serves as the operative term within a political process that seeks to extend visibility and legitimacy to women as political subjects: on the other hand, representation is the normative function of a language which is said either to reveal or to distort what is assumed to be true about the category of women. </w:t>
      </w:r>
      <w:r>
        <w:rPr>
          <w:u w:val="thick"/>
        </w:rPr>
        <w:t>For feminist theory, the development of a language that fully or adequately represents women has seemed necessary to foster the political visibility of women. This has seemed obviously important considering the pervasive cultural condition in which all women’s lives were either misrepresented of not represented at all.</w:t>
      </w:r>
      <w:r>
        <w:t xml:space="preserve"> Recently, this prevailing conception of the relation between feminist theory and politics has come under challenge from within feminist discourse. The very subject of women is no longer understood in stable or abiding terms. There is a great deal of material that not only questions the viability of “the subject” as the ultimate candidate for representation or, indeed, liberation, but there is very little agreement after all on what it is that constitutes, or ought to constitute, the category of women. </w:t>
      </w:r>
      <w:r>
        <w:rPr>
          <w:u w:val="thick"/>
        </w:rPr>
        <w:t>The domains of</w:t>
      </w:r>
      <w:r>
        <w:t xml:space="preserve"> political and linguistic </w:t>
      </w:r>
      <w:r>
        <w:rPr>
          <w:u w:val="thick"/>
        </w:rPr>
        <w:t>“representation” set out in advance the criterion by which subjects themselves are formed</w:t>
      </w:r>
      <w:r>
        <w:t xml:space="preserve">, with the result that representation is extended only to what can be acknowledged as a subject. In other words, the qualifications for being a subject must first be met before representation can be extended. Foucault points out </w:t>
      </w:r>
      <w:r>
        <w:rPr>
          <w:u w:val="thick"/>
        </w:rPr>
        <w:t>that juridical systems of power produce the subjects they</w:t>
      </w:r>
      <w:r>
        <w:t xml:space="preserve"> subsequently </w:t>
      </w:r>
      <w:r>
        <w:rPr>
          <w:u w:val="thick"/>
        </w:rPr>
        <w:t>come to represent. Juridical notions of power appeal to regulate political life in purely negative terms</w:t>
      </w:r>
      <w:r>
        <w:t xml:space="preserve"> - that is, </w:t>
      </w:r>
      <w:r>
        <w:rPr>
          <w:u w:val="thick"/>
        </w:rPr>
        <w:t>through</w:t>
      </w:r>
      <w:r>
        <w:t xml:space="preserve"> the imitation, </w:t>
      </w:r>
      <w:r>
        <w:rPr>
          <w:u w:val="thick"/>
        </w:rPr>
        <w:t>prohibition, regulation, control and even “protection”</w:t>
      </w:r>
      <w:r>
        <w:t xml:space="preserve"> of individuals related to that political structure through the contingent and retractable operation of choice. - </w:t>
      </w:r>
      <w:proofErr w:type="gramStart"/>
      <w:r>
        <w:t>that</w:t>
      </w:r>
      <w:proofErr w:type="gramEnd"/>
      <w:r>
        <w:t xml:space="preserve"> is, through the imitation, prohibition, regulation, control and even “protection” of individuals related to that political structure through the contingent and retractable operation of choice. But the </w:t>
      </w:r>
      <w:r>
        <w:rPr>
          <w:u w:val="thick"/>
        </w:rPr>
        <w:t>subjects regulated by such structures are</w:t>
      </w:r>
      <w:r>
        <w:t xml:space="preserve">, by virtue of being subjected to them, formed, defined, and </w:t>
      </w:r>
      <w:r>
        <w:rPr>
          <w:u w:val="thick"/>
        </w:rPr>
        <w:t>reproduced in accordance with the requirements of those structures</w:t>
      </w:r>
      <w:r>
        <w:t>. If this analysis is right, then the juridical formation of language and politics that represents women as “the subject” of feminism is itself a distinctive formation and effect of a given version of representational politics. And</w:t>
      </w:r>
      <w:r>
        <w:rPr>
          <w:u w:val="thick"/>
        </w:rPr>
        <w:t xml:space="preserve"> </w:t>
      </w:r>
      <w:r>
        <w:rPr>
          <w:b/>
          <w:bCs/>
        </w:rPr>
        <w:t>the feminist subject turns out to be discursively constituted by the very political system that is supposed to facilitate its emancipation</w:t>
      </w:r>
      <w:r>
        <w:t xml:space="preserve">. This becomes politically problematic if that system can be shown to produce gendered subjects along a differential axis of domination or to produce subjects who are presumed to be masculine. </w:t>
      </w:r>
      <w:r>
        <w:rPr>
          <w:b/>
          <w:bCs/>
        </w:rPr>
        <w:t>In such cases an</w:t>
      </w:r>
      <w:r>
        <w:t xml:space="preserve"> uncritical </w:t>
      </w:r>
      <w:r>
        <w:rPr>
          <w:b/>
          <w:bCs/>
        </w:rPr>
        <w:t>appeal to such a system for the emancipation of “women” will be clearly self-defeating.</w:t>
      </w:r>
    </w:p>
    <w:p w:rsidR="0014540C" w:rsidRDefault="0014540C" w:rsidP="0014540C">
      <w:pPr>
        <w:jc w:val="both"/>
      </w:pPr>
    </w:p>
    <w:p w:rsidR="0014540C" w:rsidRDefault="0014540C" w:rsidP="0014540C">
      <w:pPr>
        <w:rPr>
          <w:b/>
          <w:bCs/>
        </w:rPr>
      </w:pPr>
    </w:p>
    <w:p w:rsidR="0014540C" w:rsidRDefault="0014540C" w:rsidP="0014540C">
      <w:pPr>
        <w:outlineLvl w:val="0"/>
        <w:rPr>
          <w:b/>
          <w:bCs/>
        </w:rPr>
      </w:pPr>
      <w:proofErr w:type="gramStart"/>
      <w:r>
        <w:rPr>
          <w:b/>
          <w:bCs/>
        </w:rPr>
        <w:t>This</w:t>
      </w:r>
      <w:proofErr w:type="gramEnd"/>
      <w:r>
        <w:rPr>
          <w:b/>
          <w:bCs/>
        </w:rPr>
        <w:t xml:space="preserve"> re-entrenches gender binaries</w:t>
      </w:r>
    </w:p>
    <w:p w:rsidR="0014540C" w:rsidRDefault="0014540C" w:rsidP="0014540C">
      <w:pPr>
        <w:rPr>
          <w:b/>
          <w:bCs/>
        </w:rPr>
      </w:pPr>
    </w:p>
    <w:p w:rsidR="0014540C" w:rsidRDefault="0014540C" w:rsidP="0014540C">
      <w:pPr>
        <w:outlineLvl w:val="0"/>
      </w:pPr>
      <w:r>
        <w:rPr>
          <w:b/>
          <w:bCs/>
        </w:rPr>
        <w:t>Butler 99</w:t>
      </w:r>
      <w:r>
        <w:t xml:space="preserve"> (Judith Butler, Professor of Humanities, Johns Hopkins University, GENDER TROUBLE, 1999, 5)</w:t>
      </w:r>
    </w:p>
    <w:p w:rsidR="0014540C" w:rsidRDefault="0014540C" w:rsidP="0014540C"/>
    <w:p w:rsidR="0014540C" w:rsidRDefault="0014540C" w:rsidP="0014540C">
      <w:pPr>
        <w:ind w:left="432" w:right="432"/>
        <w:rPr>
          <w:u w:val="thick"/>
        </w:rPr>
      </w:pPr>
      <w:r>
        <w:t xml:space="preserve">For gender to “belong to philosophy” is for Wittig to belong to “that body of self-evident concepts without which philosophers believe they cannot develop a line of reasoning and which for them go without saying, for they exist prior to any thought, any social order, in nature. Wittig’s view is corroborated by that popular discourse on gender identity that uncritically employs the inflectional attribution of “being” to genders and to “sexualities.” The unproblematic claim to “be” a woman and “be” heterosexual would be symptomatic of that metaphysics of gender substances. In the case of both “men” and “women,” </w:t>
      </w:r>
      <w:r>
        <w:rPr>
          <w:u w:val="thick"/>
        </w:rPr>
        <w:t>this claim tends to subordinate the notion of gender under that of identity and to lead to the conclusion that a person is a gender and is one in virtue of his or her sex</w:t>
      </w:r>
      <w:r>
        <w:t xml:space="preserve">, psychic sense of self, and various expressions of that psychic self, the most salient being that of sexual desire. In such a pre-feminist context, gender, naively (rather than critically confused with sex, serves as a unifying principle of the embodied self and maintains that unity over and against an “opposite sex” whose structure is presumed to maintain a parallel but oppositional internal coherence among sex, gender, and desire. The articulation “I feel like a woman” by a female or “I feel like a man: by a male presupposes that in neither case is the claim meaninglessly redundant, although it might appear unproblematic to be a given anatomy. Although we shall later consider the </w:t>
      </w:r>
      <w:proofErr w:type="gramStart"/>
      <w:r>
        <w:t>way in which that project</w:t>
      </w:r>
      <w:proofErr w:type="gramEnd"/>
      <w:r>
        <w:t xml:space="preserve"> is also fraught with difficulty) the experience of a gendered psychic disposition or cultural identity is considered an achievement. Thus, “I feel like a woman” is true to the extent that Aretha Franklin’s invocation of the defining other is assumed: “You make me feel like a natural woman” This achievement requires a differentiation from the opposite gender. Hence, </w:t>
      </w:r>
      <w:r>
        <w:rPr>
          <w:u w:val="thick"/>
        </w:rPr>
        <w:t>one is one’s gender to the extent that one is not the other gender, a formulation that presupposes and enforces the restriction of gender within that binary pair.</w:t>
      </w:r>
    </w:p>
    <w:p w:rsidR="0014540C" w:rsidRDefault="0014540C" w:rsidP="0014540C">
      <w:pPr>
        <w:pStyle w:val="BlockHeadings"/>
      </w:pPr>
      <w:r>
        <w:br w:type="page"/>
      </w:r>
      <w:bookmarkStart w:id="2" w:name="_Toc142125302"/>
      <w:r>
        <w:t>DA Turns Case</w:t>
      </w:r>
      <w:bookmarkEnd w:id="2"/>
    </w:p>
    <w:p w:rsidR="0014540C" w:rsidRDefault="0014540C" w:rsidP="0014540C">
      <w:pPr>
        <w:rPr>
          <w:b/>
          <w:bCs/>
        </w:rPr>
      </w:pPr>
    </w:p>
    <w:p w:rsidR="0014540C" w:rsidRDefault="0014540C" w:rsidP="0014540C">
      <w:pPr>
        <w:outlineLvl w:val="0"/>
        <w:rPr>
          <w:b/>
          <w:bCs/>
        </w:rPr>
      </w:pPr>
      <w:r>
        <w:rPr>
          <w:b/>
          <w:bCs/>
        </w:rPr>
        <w:t>War has the greatest effect on women</w:t>
      </w:r>
    </w:p>
    <w:p w:rsidR="0014540C" w:rsidRDefault="0014540C" w:rsidP="0014540C">
      <w:pPr>
        <w:rPr>
          <w:b/>
          <w:bCs/>
        </w:rPr>
      </w:pPr>
    </w:p>
    <w:p w:rsidR="0014540C" w:rsidRDefault="0014540C" w:rsidP="0014540C">
      <w:pPr>
        <w:outlineLvl w:val="0"/>
      </w:pPr>
      <w:proofErr w:type="gramStart"/>
      <w:r>
        <w:t xml:space="preserve">J. Ann </w:t>
      </w:r>
      <w:r>
        <w:rPr>
          <w:b/>
          <w:bCs/>
        </w:rPr>
        <w:t>Tickner</w:t>
      </w:r>
      <w:r>
        <w:t xml:space="preserve"> (professor of international relations at USC) 20</w:t>
      </w:r>
      <w:r>
        <w:rPr>
          <w:b/>
          <w:bCs/>
        </w:rPr>
        <w:t>01</w:t>
      </w:r>
      <w:r>
        <w:t xml:space="preserve">, </w:t>
      </w:r>
      <w:r>
        <w:rPr>
          <w:u w:val="single"/>
        </w:rPr>
        <w:t>Gendering World Politics</w:t>
      </w:r>
      <w:r>
        <w:t>.</w:t>
      </w:r>
      <w:proofErr w:type="gramEnd"/>
      <w:r>
        <w:t xml:space="preserve"> Pp. 49-51.</w:t>
      </w:r>
    </w:p>
    <w:p w:rsidR="0014540C" w:rsidRDefault="0014540C" w:rsidP="0014540C"/>
    <w:p w:rsidR="0014540C" w:rsidRDefault="0014540C" w:rsidP="0014540C">
      <w:pPr>
        <w:ind w:left="432" w:right="432"/>
      </w:pPr>
      <w:r>
        <w:rPr>
          <w:u w:val="thick"/>
        </w:rPr>
        <w:t>Despite a widespread myth that wars are fought,</w:t>
      </w:r>
      <w:r>
        <w:t xml:space="preserve"> mostly </w:t>
      </w:r>
      <w:r>
        <w:rPr>
          <w:u w:val="thick"/>
        </w:rPr>
        <w:t>by men, to protect "vulnerable"</w:t>
      </w:r>
      <w:r>
        <w:t xml:space="preserve"> people-a category to which women and children are generally assigned - </w:t>
      </w:r>
      <w:r>
        <w:rPr>
          <w:b/>
          <w:bCs/>
          <w:u w:val="thick"/>
        </w:rPr>
        <w:t>women and children constitute a significant proportion of casualties in recent wars.</w:t>
      </w:r>
      <w:r>
        <w:t xml:space="preserve"> According to the United Nations' Human Development Report, </w:t>
      </w:r>
      <w:r>
        <w:rPr>
          <w:u w:val="thick"/>
        </w:rPr>
        <w:t>there has been a sharp increase in the proportion of civilian casualties of war-from about 10 percent at the beginning of the twentieth century to 90 percent at its close.</w:t>
      </w:r>
      <w:r>
        <w:t xml:space="preserve"> Although the report does not break down these casualties by sex, it claims that </w:t>
      </w:r>
      <w:r>
        <w:rPr>
          <w:u w:val="thick"/>
        </w:rPr>
        <w:t>this increase makes women among the worst sufferers, even though they constitute only 2 percent of the world's regular army personnel</w:t>
      </w:r>
      <w:r>
        <w:t xml:space="preserve">. The 1994 report of the Save the Children Fund reported that 1.5 million children were killed in wars and 4 million seriously injured by bombs and land mines between 1984 and 1994-" But there is another side to the changing pattern of war, and women should not be seen only as victims; as civilian casualties increase, women's responsibilities rise. However, </w:t>
      </w:r>
      <w:r>
        <w:rPr>
          <w:u w:val="thick"/>
        </w:rPr>
        <w:t>war makes it harder for women to fulfill their reproductive and care-giving tasks. For example, as mothers, family providers, and caregivers, women are particularly penalized by economic sanctions associated with military conflict,</w:t>
      </w:r>
      <w:r>
        <w:t xml:space="preserve"> such as the boycott put in place by the United Nations against Iraq after the Gulf War of 1991. In working to overcome these difficulties, women often acquire new roles and a greater degree of independence-independence that, frequently, they must relinquish when the conflict is terminated. Women and children constitute about 75 percent of the number of persons of concern to the United Nations Commission on Refugees (about 21.5 million at the beginning of 1999). This population has increased dramatically since 1970 (when it was 3 million), mainly due to military conflict, particularly ethnic conflicts." In these types of conflicts, men often disappear, victims of state oppression of "ethnic cleansing," or go into hiding, leaving women as the sole family providers. Sometimes these women may find themselves on both sides of the conflict, due to marriage and conflicting family ties. </w:t>
      </w:r>
      <w:r>
        <w:rPr>
          <w:u w:val="thick"/>
        </w:rPr>
        <w:t>When women are forced into refugee camps, their vulnerability increases. Distribution of resources in camps is conducted in consultation with male leaders, and women are often left out of the distribution process.</w:t>
      </w:r>
      <w:r>
        <w:t xml:space="preserve"> These gender-biased processes are </w:t>
      </w:r>
      <w:r>
        <w:rPr>
          <w:u w:val="thick"/>
        </w:rPr>
        <w:t>based on liberal assumptions that refugee men are both the sole wage earners in families and actors in the public sphere</w:t>
      </w:r>
      <w:r>
        <w:t xml:space="preserve">.49 </w:t>
      </w:r>
      <w:r>
        <w:rPr>
          <w:u w:val="thick"/>
        </w:rPr>
        <w:t>Feminists have also drawn attention to issues of wartime rape. In the Rwandan civil war,</w:t>
      </w:r>
      <w:r>
        <w:t xml:space="preserve"> for example, </w:t>
      </w:r>
      <w:r>
        <w:rPr>
          <w:u w:val="thick"/>
        </w:rPr>
        <w:t>more than 250,000 women were raped; as a result they were stigmatized and cast out of their communities, their children being labeled "devil's children." Not being classed as refugees, they have also been ignored by international efforts.</w:t>
      </w:r>
      <w:r>
        <w:t xml:space="preserve">50 In northern Uganda, rebels abducted women to supply sexual services to fighters, resulting in a spread of AIDS; frequently, after being raped, these women have no other source of livelihood." N, illustrated by the war in the former Yugoslavia, where it is estimated that twenty thousand to thirty-five thousand women were raped in Bosnia and Herzegovina. </w:t>
      </w:r>
      <w:r>
        <w:rPr>
          <w:b/>
          <w:bCs/>
          <w:u w:val="thick"/>
        </w:rPr>
        <w:t>Rape is not just an accident of war but often a systematic military strategy.</w:t>
      </w:r>
      <w:r>
        <w:rPr>
          <w:u w:val="thick"/>
        </w:rPr>
        <w:t xml:space="preserve"> </w:t>
      </w:r>
      <w:r>
        <w:t xml:space="preserve">In ethnic wars, rape is used as a weapon to undermine the identity of entire communities. Cynthia Enloe has described social structures in place around most U.S. Army overseas bases where women are often kidnapped and sold into prostitution; </w:t>
      </w:r>
      <w:r>
        <w:rPr>
          <w:u w:val="thick"/>
        </w:rPr>
        <w:t>the system of militarized sexual relations has required explicit U.S. policymaking. More than one million women have served as sex providers for U.S. military personnel since the Korean War. These women, and others like them, are stigmatized by their own societies</w:t>
      </w:r>
      <w:r>
        <w:t xml:space="preserve">. In her study of prostitution around U.S. military bases in South Korea in the 1970s, Katharine Moon shows how </w:t>
      </w:r>
      <w:r>
        <w:rPr>
          <w:u w:val="thick"/>
        </w:rPr>
        <w:t xml:space="preserve">these person-to-person relations were actually matters of security concern at the international level. </w:t>
      </w:r>
      <w:r>
        <w:t xml:space="preserve">Cleanup of prostitution camps by the South Korean government, through policing of the sexual health and work conduct of prostitutes was part of its attempt to prevent withdrawal of U.S. troops that had begun under the Nixon Doctrine of 1969. </w:t>
      </w:r>
      <w:r>
        <w:rPr>
          <w:u w:val="thick"/>
        </w:rPr>
        <w:t xml:space="preserve">Thus, prostitution </w:t>
      </w:r>
      <w:r>
        <w:t xml:space="preserve">as it involved the military </w:t>
      </w:r>
      <w:r>
        <w:rPr>
          <w:u w:val="thick"/>
        </w:rPr>
        <w:t>became a matter of top-level U.S</w:t>
      </w:r>
      <w:proofErr w:type="gramStart"/>
      <w:r>
        <w:rPr>
          <w:u w:val="thick"/>
        </w:rPr>
        <w:t>.-</w:t>
      </w:r>
      <w:proofErr w:type="gramEnd"/>
      <w:r>
        <w:rPr>
          <w:u w:val="thick"/>
        </w:rPr>
        <w:t xml:space="preserve">Korean security politics. </w:t>
      </w:r>
      <w:r>
        <w:t xml:space="preserve">Crossing levels of analysis, Moon demonstrates how the weakness of the Korean state in terms of its wish to influence the U.S. government resulted in a domestic policy of authoritarian, sexist control. In other words national security translated into social insecurity for these women. 54 </w:t>
      </w:r>
      <w:r>
        <w:rPr>
          <w:u w:val="thick"/>
        </w:rPr>
        <w:t xml:space="preserve">By looking at the effects of war on women, we can gain a better understanding of the unequal gender relations that sustain military activities. When we reveal social practices that support war and that are variable across societies, we find that </w:t>
      </w:r>
      <w:r>
        <w:rPr>
          <w:b/>
          <w:bCs/>
          <w:u w:val="thick"/>
        </w:rPr>
        <w:t>war is a cultural construction that depends on myths of protection; it is not inevitable, as realists suggest</w:t>
      </w:r>
      <w:r>
        <w:rPr>
          <w:u w:val="thick"/>
        </w:rPr>
        <w:t xml:space="preserve">. The evidence we now have about women in conflict situations severely strains the protection myth; yet, such myths have been important in upholding the legitimacy of war and the impossibility of peace. </w:t>
      </w:r>
      <w:r>
        <w:t xml:space="preserve">A deeper look into these gendered constructions can help us to understand not only some of the causes of war but how certain ways of thinking about security have been legitimized at the expense of others, both in the discipline of IR and in political practice. </w:t>
      </w:r>
    </w:p>
    <w:p w:rsidR="0014540C" w:rsidRDefault="0014540C" w:rsidP="0014540C">
      <w:pPr>
        <w:pStyle w:val="BlockHeadings"/>
      </w:pPr>
      <w:r>
        <w:br w:type="page"/>
      </w:r>
      <w:bookmarkStart w:id="3" w:name="_Toc142125303"/>
      <w:r>
        <w:t>AT: Environment</w:t>
      </w:r>
      <w:bookmarkEnd w:id="3"/>
    </w:p>
    <w:p w:rsidR="0014540C" w:rsidRDefault="0014540C" w:rsidP="0014540C"/>
    <w:p w:rsidR="0014540C" w:rsidRDefault="0014540C" w:rsidP="0014540C">
      <w:pPr>
        <w:outlineLvl w:val="0"/>
        <w:rPr>
          <w:b/>
          <w:bCs/>
        </w:rPr>
      </w:pPr>
      <w:r>
        <w:rPr>
          <w:b/>
          <w:bCs/>
        </w:rPr>
        <w:t>1. Coral dying now due to a lack of herbivorous fish.</w:t>
      </w:r>
    </w:p>
    <w:p w:rsidR="0014540C" w:rsidRDefault="0014540C" w:rsidP="0014540C">
      <w:pPr>
        <w:rPr>
          <w:b/>
          <w:bCs/>
        </w:rPr>
      </w:pPr>
    </w:p>
    <w:p w:rsidR="0014540C" w:rsidRDefault="0014540C" w:rsidP="0014540C">
      <w:r>
        <w:rPr>
          <w:b/>
          <w:bCs/>
        </w:rPr>
        <w:t xml:space="preserve"> </w:t>
      </w:r>
      <w:r>
        <w:t xml:space="preserve">John </w:t>
      </w:r>
      <w:r>
        <w:rPr>
          <w:b/>
          <w:bCs/>
        </w:rPr>
        <w:t>Toon</w:t>
      </w:r>
      <w:r>
        <w:t>, Manager of Georgia Tech Research and Publications, October 200</w:t>
      </w:r>
      <w:r>
        <w:rPr>
          <w:b/>
          <w:bCs/>
        </w:rPr>
        <w:t>8</w:t>
      </w:r>
      <w:r>
        <w:t xml:space="preserve"> “Diversity of plant-eating fishes may be key to recovery of coral reefs,” http://www.bio-medicine.org/biology-news-1/Diversity-of-plant-eating-fishes-may-be-key-to-recovery-of-coral-reefs-5278-4/</w:t>
      </w:r>
    </w:p>
    <w:p w:rsidR="0014540C" w:rsidRDefault="0014540C" w:rsidP="0014540C"/>
    <w:p w:rsidR="0014540C" w:rsidRDefault="0014540C" w:rsidP="0014540C">
      <w:pPr>
        <w:ind w:left="287" w:right="287"/>
      </w:pPr>
      <w:r>
        <w:t xml:space="preserve">For endangered coral reefs, not all plant-eating fish are created equal. A report scheduled to be published this week in the early edition of the journal Proceedings of the National Academy of Sciences suggests that </w:t>
      </w:r>
      <w:r>
        <w:rPr>
          <w:u w:val="thick"/>
        </w:rPr>
        <w:t>maintaining the proper balance of herbivorous fishes may be critical to restoring coral reefs, which are declining dramatically worldwide. The conclusion results from a long-term study that found significant recovery in sections of coral reefs on which fish of two complementary species were caged.  Coral reefs depend on fish to eat the seaweeds with which the corals compete, and without such cleaning, the reefs decline as corals are replaced by seaweeds.</w:t>
      </w:r>
      <w:r>
        <w:t xml:space="preserve"> Different fish consume different seaweeds because of the differing chemical and physical properties of the plants. "</w:t>
      </w:r>
      <w:r>
        <w:rPr>
          <w:u w:val="thick"/>
        </w:rPr>
        <w:t xml:space="preserve">Of the many different fish that are part of coral ecosystems, there may be a small number of species that are really critical for keeping big seaweeds from over-growing and killing corals," </w:t>
      </w:r>
      <w:r>
        <w:t>explained Mark Hay, the Harry and Linda Teasley Professor of Biology at the Georgia Institute of Technology.</w:t>
      </w:r>
    </w:p>
    <w:p w:rsidR="0014540C" w:rsidRDefault="0014540C" w:rsidP="0014540C">
      <w:pPr>
        <w:ind w:left="287" w:right="287"/>
      </w:pPr>
    </w:p>
    <w:p w:rsidR="0014540C" w:rsidRDefault="0014540C" w:rsidP="0014540C">
      <w:pPr>
        <w:ind w:left="287" w:right="287"/>
        <w:outlineLvl w:val="0"/>
        <w:rPr>
          <w:b/>
          <w:bCs/>
        </w:rPr>
      </w:pPr>
      <w:r>
        <w:rPr>
          <w:b/>
          <w:bCs/>
        </w:rPr>
        <w:t xml:space="preserve">2. The affirmative gives no specific warrant/scenario as to how the military destroys Japan’s environment. </w:t>
      </w:r>
    </w:p>
    <w:p w:rsidR="0014540C" w:rsidRDefault="0014540C" w:rsidP="0014540C">
      <w:pPr>
        <w:ind w:left="287" w:right="287"/>
      </w:pPr>
    </w:p>
    <w:p w:rsidR="0014540C" w:rsidRDefault="0014540C" w:rsidP="0014540C">
      <w:pPr>
        <w:pStyle w:val="Tags"/>
        <w:outlineLvl w:val="0"/>
      </w:pPr>
      <w:r>
        <w:t xml:space="preserve">3. No terminal impact- </w:t>
      </w:r>
      <w:proofErr w:type="gramStart"/>
      <w:r>
        <w:t>prefer</w:t>
      </w:r>
      <w:proofErr w:type="gramEnd"/>
      <w:r>
        <w:t xml:space="preserve"> the magnitude of the disad impacts.</w:t>
      </w:r>
    </w:p>
    <w:p w:rsidR="0014540C" w:rsidRDefault="0014540C" w:rsidP="0014540C">
      <w:pPr>
        <w:pStyle w:val="BlockHeadings"/>
      </w:pPr>
      <w:r>
        <w:br w:type="page"/>
      </w:r>
      <w:bookmarkStart w:id="4" w:name="_Toc142125305"/>
      <w:r>
        <w:t>UTIL</w:t>
      </w:r>
      <w:bookmarkEnd w:id="4"/>
    </w:p>
    <w:p w:rsidR="0014540C" w:rsidRDefault="0014540C" w:rsidP="0014540C">
      <w:pPr>
        <w:rPr>
          <w:b/>
          <w:bCs/>
        </w:rPr>
      </w:pPr>
    </w:p>
    <w:p w:rsidR="0014540C" w:rsidRDefault="0014540C" w:rsidP="0014540C">
      <w:pPr>
        <w:outlineLvl w:val="0"/>
        <w:rPr>
          <w:b/>
          <w:bCs/>
        </w:rPr>
      </w:pPr>
      <w:r>
        <w:rPr>
          <w:b/>
          <w:bCs/>
        </w:rPr>
        <w:t xml:space="preserve">1. Material Consequences come first for governments </w:t>
      </w:r>
      <w:r>
        <w:rPr>
          <w:rFonts w:ascii="Arial" w:hAnsi="Arial" w:cs="Arial"/>
          <w:b/>
          <w:bCs/>
          <w:sz w:val="29"/>
        </w:rPr>
        <w:t xml:space="preserve">- </w:t>
      </w:r>
      <w:r>
        <w:rPr>
          <w:b/>
          <w:bCs/>
        </w:rPr>
        <w:t>only our evidence draws the distinction between moral theories for individuals and governments</w:t>
      </w:r>
    </w:p>
    <w:p w:rsidR="0014540C" w:rsidRDefault="0014540C" w:rsidP="0014540C">
      <w:pPr>
        <w:jc w:val="both"/>
      </w:pPr>
    </w:p>
    <w:p w:rsidR="0014540C" w:rsidRDefault="0014540C" w:rsidP="0014540C">
      <w:pPr>
        <w:jc w:val="both"/>
        <w:outlineLvl w:val="0"/>
      </w:pPr>
      <w:r>
        <w:t xml:space="preserve">Owen </w:t>
      </w:r>
      <w:r>
        <w:rPr>
          <w:b/>
          <w:bCs/>
        </w:rPr>
        <w:t>Harries</w:t>
      </w:r>
      <w:r>
        <w:t>, editor of National Interest, 19</w:t>
      </w:r>
      <w:r>
        <w:rPr>
          <w:b/>
          <w:bCs/>
        </w:rPr>
        <w:t>94</w:t>
      </w:r>
      <w:r>
        <w:t xml:space="preserve"> The National Interest, </w:t>
      </w:r>
      <w:proofErr w:type="gramStart"/>
      <w:r>
        <w:t>Spring</w:t>
      </w:r>
      <w:proofErr w:type="gramEnd"/>
      <w:r>
        <w:t>, p. 11</w:t>
      </w:r>
    </w:p>
    <w:p w:rsidR="0014540C" w:rsidRDefault="0014540C" w:rsidP="0014540C"/>
    <w:p w:rsidR="0014540C" w:rsidRDefault="0014540C" w:rsidP="0014540C">
      <w:pPr>
        <w:pStyle w:val="Cards"/>
      </w:pPr>
      <w:r>
        <w:t>Performance is the test. Asked directly by a Western interviewer, "In principle, do you believe in one standard of human rights and free expression?</w:t>
      </w:r>
      <w:proofErr w:type="gramStart"/>
      <w:r>
        <w:t>",</w:t>
      </w:r>
      <w:proofErr w:type="gramEnd"/>
      <w:r>
        <w:t xml:space="preserve"> Lee immediately answers, "Look, it is not a matter of principle but of practice." This might appear to represent a simple and rather crude pragmatism. But in its context it might also be interpreted as an appreciation of the fundamental point made by Max Weber that, </w:t>
      </w:r>
      <w:r>
        <w:rPr>
          <w:u w:val="thick"/>
        </w:rPr>
        <w:t>in politics, it is "the ethic of responsibility" rather than "the ethic of absolute ends</w:t>
      </w:r>
      <w:r>
        <w:t xml:space="preserve">" that is appropriate. While an individual is free to treat human rights as absolute, to be observed whatever the </w:t>
      </w:r>
      <w:r>
        <w:rPr>
          <w:u w:val="thick"/>
        </w:rPr>
        <w:t>cost. Governments must weigh consequences and the competing claims of other ends. So once the enter the realm of politics, human rights have to take their place in a hierarchy of interests, including such basic things as national security and the promotion of prosperity</w:t>
      </w:r>
      <w:r>
        <w:t>.</w:t>
      </w:r>
    </w:p>
    <w:p w:rsidR="0014540C" w:rsidRDefault="0014540C" w:rsidP="0014540C">
      <w:pPr>
        <w:jc w:val="both"/>
      </w:pPr>
    </w:p>
    <w:p w:rsidR="0014540C" w:rsidRDefault="0014540C" w:rsidP="0014540C">
      <w:pPr>
        <w:jc w:val="both"/>
      </w:pPr>
    </w:p>
    <w:p w:rsidR="0014540C" w:rsidRDefault="0014540C" w:rsidP="0014540C">
      <w:pPr>
        <w:outlineLvl w:val="0"/>
        <w:rPr>
          <w:b/>
          <w:bCs/>
        </w:rPr>
      </w:pPr>
      <w:r>
        <w:rPr>
          <w:b/>
          <w:bCs/>
        </w:rPr>
        <w:t>2. Util is a prerequisite to morality – death means the end of every right</w:t>
      </w:r>
    </w:p>
    <w:p w:rsidR="0014540C" w:rsidRDefault="0014540C" w:rsidP="0014540C">
      <w:pPr>
        <w:rPr>
          <w:b/>
          <w:bCs/>
        </w:rPr>
      </w:pPr>
    </w:p>
    <w:p w:rsidR="0014540C" w:rsidRDefault="0014540C" w:rsidP="0014540C">
      <w:pPr>
        <w:ind w:left="720" w:hanging="720"/>
        <w:rPr>
          <w:b/>
          <w:bCs/>
        </w:rPr>
      </w:pPr>
      <w:r>
        <w:t xml:space="preserve">Joseph S. </w:t>
      </w:r>
      <w:r>
        <w:rPr>
          <w:b/>
          <w:bCs/>
        </w:rPr>
        <w:t>Nye</w:t>
      </w:r>
      <w:r>
        <w:t>; Phd Political Science Harvard. University; Served as Assistant Secretary of Defense for International Security Affairs; 19</w:t>
      </w:r>
      <w:r>
        <w:rPr>
          <w:b/>
          <w:bCs/>
        </w:rPr>
        <w:t xml:space="preserve">86 </w:t>
      </w:r>
      <w:r>
        <w:t>“Nuclear Ethics” pg. 45-46</w:t>
      </w:r>
    </w:p>
    <w:p w:rsidR="0014540C" w:rsidRDefault="0014540C" w:rsidP="0014540C"/>
    <w:p w:rsidR="0014540C" w:rsidRDefault="0014540C" w:rsidP="0014540C">
      <w:r>
        <w:rPr>
          <w:u w:val="thick"/>
        </w:rPr>
        <w:t>Is there any end that could justify a nuclear war that threatens the survival of the species</w:t>
      </w:r>
      <w:r>
        <w:t xml:space="preserve">? Is not all-out nuclear war just as </w:t>
      </w:r>
      <w:proofErr w:type="gramStart"/>
      <w:r>
        <w:t>self contradictory</w:t>
      </w:r>
      <w:proofErr w:type="gramEnd"/>
      <w:r>
        <w:t xml:space="preserve"> in the real world as pacifism is accused of being? Some people argue that "we are required to undergo gross injustice that will break many souls sooner than ourselves be the authors of mass murder."73 Still others </w:t>
      </w:r>
      <w:proofErr w:type="gramStart"/>
      <w:r>
        <w:t>say that</w:t>
      </w:r>
      <w:proofErr w:type="gramEnd"/>
      <w:r>
        <w:t xml:space="preserve"> "when a person makes survival the highest value, he has declared that there is nothing he will not betray. But for a civilization to sacrifice itself makes no sense since there are not survivors to give meaning to the sacrifical [sic] act. In that case, survival may be worth betrayal." Is it possible to avoid the "moral calamity of a policy like unilateral disarmament that forces us to choose between being dead or red (while increasing the chances of both)"</w:t>
      </w:r>
      <w:proofErr w:type="gramStart"/>
      <w:r>
        <w:t>?74</w:t>
      </w:r>
      <w:proofErr w:type="gramEnd"/>
      <w:r>
        <w:t xml:space="preserve"> </w:t>
      </w:r>
      <w:r>
        <w:rPr>
          <w:u w:val="thick"/>
        </w:rPr>
        <w:t xml:space="preserve">How one judges the issue of ends can be affected by how one poses the questions. If one </w:t>
      </w:r>
      <w:proofErr w:type="gramStart"/>
      <w:r>
        <w:rPr>
          <w:u w:val="thick"/>
        </w:rPr>
        <w:t>asks</w:t>
      </w:r>
      <w:proofErr w:type="gramEnd"/>
      <w:r>
        <w:rPr>
          <w:u w:val="thick"/>
        </w:rPr>
        <w:t xml:space="preserve"> "what is worth a billion lives (or the survival of the species)," it is natural to resist contemplating a positive answer</w:t>
      </w:r>
      <w:r>
        <w:t xml:space="preserve">. But suppose one asks, "is it possible to imagine any threat to our civilization and values that would justify raising the threat to a billion lives from one in ten thousand to one in a thousand for a specific period?" Then there are several plausible answers, including a democratic way of life and cherished freedoms that give meaning to life beyond mere survival. When we pursue several values simultaneously, we face the fact that they often conflict and that we face difficult tradeoffs. If we make one value absolute in priority, we are likely to get that value and little else. </w:t>
      </w:r>
      <w:r>
        <w:rPr>
          <w:u w:val="thick"/>
        </w:rPr>
        <w:t>Survival is a necessary condition for the enjoyment of other values, but that does not make it sufficient. Logical priority does not make it an absolute value.</w:t>
      </w:r>
      <w:r>
        <w:t xml:space="preserve"> Few people act as though </w:t>
      </w:r>
      <w:proofErr w:type="gramStart"/>
      <w:r>
        <w:t>survival were</w:t>
      </w:r>
      <w:proofErr w:type="gramEnd"/>
      <w:r>
        <w:t xml:space="preserve"> an absolute value in their personal lives, or they would never enter an automobile. </w:t>
      </w:r>
      <w:r>
        <w:rPr>
          <w:u w:val="thick"/>
        </w:rPr>
        <w:t>We can give survival of the species a very high priority without giving it the paralyzing status of an absolute value. Some degree of risk is unavoidable if individuals or societies are to avoid paralysis and enhance the quality of life beyond mere survival. The degree of that risk is a justifiable topic of both prudential and moral reasoning</w:t>
      </w:r>
      <w:r>
        <w:t>.</w:t>
      </w:r>
    </w:p>
    <w:p w:rsidR="0014540C" w:rsidRDefault="0014540C" w:rsidP="0014540C">
      <w:pPr>
        <w:pStyle w:val="BlockHeadings"/>
      </w:pPr>
      <w:r>
        <w:br w:type="page"/>
      </w:r>
      <w:bookmarkStart w:id="5" w:name="_Toc142125298"/>
      <w:r>
        <w:t>Re-arm DA</w:t>
      </w:r>
      <w:bookmarkEnd w:id="5"/>
    </w:p>
    <w:p w:rsidR="0014540C" w:rsidRDefault="0014540C" w:rsidP="0014540C">
      <w:pPr>
        <w:rPr>
          <w:b/>
          <w:bCs/>
        </w:rPr>
      </w:pPr>
    </w:p>
    <w:p w:rsidR="0014540C" w:rsidRDefault="0014540C" w:rsidP="0014540C">
      <w:pPr>
        <w:outlineLvl w:val="0"/>
        <w:rPr>
          <w:b/>
          <w:bCs/>
        </w:rPr>
      </w:pPr>
      <w:r>
        <w:rPr>
          <w:b/>
          <w:bCs/>
        </w:rPr>
        <w:t>A. Japan won’t nuclearize now but the door is open</w:t>
      </w:r>
    </w:p>
    <w:p w:rsidR="0014540C" w:rsidRDefault="0014540C" w:rsidP="0014540C">
      <w:pPr>
        <w:rPr>
          <w:b/>
          <w:bCs/>
        </w:rPr>
      </w:pPr>
    </w:p>
    <w:p w:rsidR="0014540C" w:rsidRDefault="0014540C" w:rsidP="0014540C">
      <w:pPr>
        <w:jc w:val="both"/>
      </w:pPr>
      <w:r>
        <w:t xml:space="preserve">Llewelyn </w:t>
      </w:r>
      <w:r>
        <w:rPr>
          <w:b/>
          <w:bCs/>
        </w:rPr>
        <w:t>Hughes</w:t>
      </w:r>
      <w:r>
        <w:t>, doctoral candidate in the Department of Political Science at the Massachusetts Institute of Technology, Spring 200</w:t>
      </w:r>
      <w:r>
        <w:rPr>
          <w:b/>
          <w:bCs/>
        </w:rPr>
        <w:t>7</w:t>
      </w:r>
      <w:r>
        <w:t>, “Why Japan Will Not Go Nuclear (Yet); International and Domestic Constraints on the Nuclearization of Japan”, International Security, Lexis | Suo</w:t>
      </w:r>
    </w:p>
    <w:p w:rsidR="0014540C" w:rsidRDefault="0014540C" w:rsidP="0014540C">
      <w:pPr>
        <w:jc w:val="both"/>
      </w:pPr>
    </w:p>
    <w:p w:rsidR="0014540C" w:rsidRDefault="0014540C" w:rsidP="0014540C">
      <w:pPr>
        <w:pStyle w:val="Cards"/>
        <w:rPr>
          <w:u w:val="thick"/>
        </w:rPr>
      </w:pPr>
      <w:r>
        <w:rPr>
          <w:u w:val="thick"/>
        </w:rPr>
        <w:t>Japan's status as a nonnuclear weapons state remains of ongoing interest</w:t>
      </w:r>
      <w:r>
        <w:t xml:space="preserve"> to policy analysts and scholars of international relations. For some, Japanese nuclearization is a question not of whether but of when. </w:t>
      </w:r>
      <w:r>
        <w:rPr>
          <w:u w:val="thick"/>
        </w:rPr>
        <w:t>This article reassesses the state of the evidence on the nuclearization of Japan</w:t>
      </w:r>
      <w:r>
        <w:t xml:space="preserve">. It finds that </w:t>
      </w:r>
      <w:r>
        <w:rPr>
          <w:u w:val="thick"/>
        </w:rPr>
        <w:t>support in Japan for the development of an independent nuclear deterrent r</w:t>
      </w:r>
      <w:r>
        <w:rPr>
          <w:u w:val="dottedHeavy"/>
        </w:rPr>
        <w:t>emains negligible</w:t>
      </w:r>
      <w:r>
        <w:rPr>
          <w:u w:val="thick"/>
        </w:rPr>
        <w:t>.</w:t>
      </w:r>
      <w:r>
        <w:t xml:space="preserve"> Evidence demonstrates that ministries and agencies with responsibility for </w:t>
      </w:r>
      <w:r>
        <w:rPr>
          <w:u w:val="thick"/>
        </w:rPr>
        <w:t>foreign</w:t>
      </w:r>
      <w:r>
        <w:t xml:space="preserve"> and security </w:t>
      </w:r>
      <w:r>
        <w:rPr>
          <w:u w:val="thick"/>
        </w:rPr>
        <w:t>policy have sought to consolidate Japan's existing insurance policies against nuclear threats--multilateral regimes and the extension of the U.S. nuclear deterrent</w:t>
      </w:r>
      <w:r>
        <w:t xml:space="preserve"> to Japan--</w:t>
      </w:r>
      <w:r>
        <w:rPr>
          <w:u w:val="thick"/>
        </w:rPr>
        <w:t>rather than seeking an indigenous nuclear deterrent</w:t>
      </w:r>
      <w:r>
        <w:t xml:space="preserve">. The article also finds, however, that </w:t>
      </w:r>
      <w:r>
        <w:rPr>
          <w:u w:val="dottedHeavy"/>
        </w:rPr>
        <w:t>the door to independent nuclearization remains ajar.</w:t>
      </w:r>
      <w:r>
        <w:rPr>
          <w:u w:val="thick"/>
        </w:rPr>
        <w:t xml:space="preserve"> Policymakers have ensured that constitutional and other domestic legal hurdles do not significantly constrain Japan from developing an independent nuclear deterrent</w:t>
      </w:r>
      <w:r>
        <w:t xml:space="preserve">. Further, </w:t>
      </w:r>
      <w:r>
        <w:rPr>
          <w:u w:val="thick"/>
        </w:rPr>
        <w:t>recent centralization of authority in the prime minister</w:t>
      </w:r>
      <w:r>
        <w:t xml:space="preserve"> and Cabinet Office </w:t>
      </w:r>
      <w:r>
        <w:rPr>
          <w:u w:val="thick"/>
        </w:rPr>
        <w:t>has increased the freedom of action of leaders, enabling them to overcome political opposition</w:t>
      </w:r>
      <w:r>
        <w:t xml:space="preserve"> to changes in security policy to a degree not possible in the past. </w:t>
      </w:r>
      <w:r>
        <w:rPr>
          <w:u w:val="thick"/>
        </w:rPr>
        <w:t xml:space="preserve">This suggests that Japan's future position toward nuclear weapons could be more easily altered than before, should leader preferences change. </w:t>
      </w:r>
    </w:p>
    <w:p w:rsidR="0014540C" w:rsidRDefault="0014540C" w:rsidP="0014540C">
      <w:pPr>
        <w:rPr>
          <w:b/>
          <w:bCs/>
        </w:rPr>
      </w:pPr>
    </w:p>
    <w:p w:rsidR="0014540C" w:rsidRDefault="0014540C" w:rsidP="0014540C">
      <w:pPr>
        <w:outlineLvl w:val="0"/>
        <w:rPr>
          <w:b/>
          <w:bCs/>
        </w:rPr>
      </w:pPr>
      <w:r>
        <w:rPr>
          <w:b/>
          <w:bCs/>
        </w:rPr>
        <w:t>B. Troop withdrawal causes nuclearization – undermines security credibility – Cold War proves</w:t>
      </w:r>
    </w:p>
    <w:p w:rsidR="0014540C" w:rsidRDefault="0014540C" w:rsidP="0014540C">
      <w:pPr>
        <w:rPr>
          <w:b/>
          <w:bCs/>
        </w:rPr>
      </w:pPr>
    </w:p>
    <w:p w:rsidR="0014540C" w:rsidRDefault="0014540C" w:rsidP="0014540C">
      <w:pPr>
        <w:jc w:val="both"/>
      </w:pPr>
      <w:r>
        <w:t xml:space="preserve">Toshi </w:t>
      </w:r>
      <w:r>
        <w:rPr>
          <w:b/>
          <w:bCs/>
        </w:rPr>
        <w:t>Yoshihara and</w:t>
      </w:r>
      <w:r>
        <w:t xml:space="preserve"> James R. </w:t>
      </w:r>
      <w:r>
        <w:rPr>
          <w:b/>
          <w:bCs/>
        </w:rPr>
        <w:t>Holmes</w:t>
      </w:r>
      <w:r>
        <w:t>, associate professors of strategy at the U.S. Naval War College, “Thinking about the unthinkable: Tokyo's nuclear option”, Summer 200</w:t>
      </w:r>
      <w:r>
        <w:rPr>
          <w:b/>
          <w:bCs/>
        </w:rPr>
        <w:t>9</w:t>
      </w:r>
      <w:r>
        <w:t>, Naval War College Review, http://findarticles.com/p/articles/mi_m0JIW/is_3_62/ai_n32144580 | Suo</w:t>
      </w:r>
    </w:p>
    <w:p w:rsidR="0014540C" w:rsidRDefault="0014540C" w:rsidP="0014540C">
      <w:pPr>
        <w:ind w:firstLine="360"/>
        <w:rPr>
          <w:u w:val="dottedHeavy"/>
        </w:rPr>
      </w:pPr>
    </w:p>
    <w:p w:rsidR="0014540C" w:rsidRDefault="0014540C" w:rsidP="0014540C">
      <w:pPr>
        <w:pStyle w:val="Cards"/>
      </w:pPr>
      <w:r>
        <w:t xml:space="preserve">Indeed, </w:t>
      </w:r>
      <w:r w:rsidRPr="000E4F18">
        <w:rPr>
          <w:rStyle w:val="DebateUnderline"/>
        </w:rPr>
        <w:t>historical precedents in Cold War Asia provide ample evidence of the proliferation-related consequences of real or perceived American indifference</w:t>
      </w:r>
      <w:r>
        <w:t xml:space="preserve"> to the region. In the past, </w:t>
      </w:r>
      <w:r>
        <w:rPr>
          <w:u w:val="dottedHeavy"/>
        </w:rPr>
        <w:t>perceptions of declining American credibility and of weaknesses in the nuclear umbrella have spurred concerted efforts by allies to break out</w:t>
      </w:r>
      <w:r>
        <w:t xml:space="preserve">. In 1971, under the Nixon Doctrine, which called on allies to bear heavier burdens, </w:t>
      </w:r>
      <w:r w:rsidRPr="000E4F18">
        <w:rPr>
          <w:rStyle w:val="DebateUnderline"/>
        </w:rPr>
        <w:t>Washington withdrew a combat division from the Korean Peninsula. As a consequence</w:t>
      </w:r>
      <w:r>
        <w:t xml:space="preserve">, according to Seung-Young Kim, </w:t>
      </w:r>
      <w:r w:rsidRPr="000E4F18">
        <w:rPr>
          <w:rStyle w:val="DebateUnderline"/>
        </w:rPr>
        <w:t>"Korean leaders were not sure about U.S. willingness to use nuclear weapons"</w:t>
      </w:r>
      <w:r>
        <w:t xml:space="preserve"> </w:t>
      </w:r>
      <w:r>
        <w:rPr>
          <w:u w:val="dottedHeavy"/>
        </w:rPr>
        <w:t>despite the presence of tactical nuclear weapons</w:t>
      </w:r>
      <w:r w:rsidRPr="000E4F18">
        <w:rPr>
          <w:rStyle w:val="DebateUnderline"/>
        </w:rPr>
        <w:t xml:space="preserve"> on Korean soil.</w:t>
      </w:r>
      <w:r>
        <w:t xml:space="preserve"> (36) </w:t>
      </w:r>
      <w:r w:rsidRPr="000E4F18">
        <w:rPr>
          <w:rStyle w:val="DebateUnderline"/>
        </w:rPr>
        <w:t>Such fears compelled</w:t>
      </w:r>
      <w:r>
        <w:t xml:space="preserve"> President Park Chung Hee to initiate </w:t>
      </w:r>
      <w:r w:rsidRPr="000E4F18">
        <w:rPr>
          <w:rStyle w:val="DebateUnderline"/>
        </w:rPr>
        <w:t>a crash nuclear-weapons program</w:t>
      </w:r>
      <w:r>
        <w:t xml:space="preserve">. To compound matters, President Jimmy </w:t>
      </w:r>
      <w:r w:rsidRPr="000E4F18">
        <w:rPr>
          <w:rStyle w:val="DebateUnderline"/>
        </w:rPr>
        <w:t>Carter's abortive attempt to withdraw all U.S. forces and nuclear weapons from the Korean Peninsula accelerated Park's pursuit of an independent deterrent</w:t>
      </w:r>
      <w:r>
        <w:t xml:space="preserve">. Similarly, </w:t>
      </w:r>
      <w:r w:rsidRPr="000E4F18">
        <w:rPr>
          <w:rStyle w:val="DebateUnderline"/>
        </w:rPr>
        <w:t>China's nuclear test</w:t>
      </w:r>
      <w:r>
        <w:t xml:space="preserve"> in 1964 </w:t>
      </w:r>
      <w:r w:rsidRPr="000E4F18">
        <w:rPr>
          <w:rStyle w:val="DebateUnderline"/>
        </w:rPr>
        <w:t>kindled "fear that Taiwan might be wiped out in a single attack, with U.S. retaliation coming too late to prevent destruction." (37) This lack of confidence in American security guarantees impelled Chiang Kai-shek to launch a nuclear-weapons program.</w:t>
      </w:r>
      <w:r>
        <w:t xml:space="preserve"> The Sino-</w:t>
      </w:r>
      <w:r w:rsidRPr="000E4F18">
        <w:rPr>
          <w:rStyle w:val="DebateUnderline"/>
        </w:rPr>
        <w:t xml:space="preserve">U.S. </w:t>
      </w:r>
      <w:proofErr w:type="gramStart"/>
      <w:r w:rsidRPr="000E4F18">
        <w:rPr>
          <w:rStyle w:val="DebateUnderline"/>
        </w:rPr>
        <w:t>rapprochement</w:t>
      </w:r>
      <w:proofErr w:type="gramEnd"/>
      <w:r>
        <w:t xml:space="preserve"> of the early 1970s </w:t>
      </w:r>
      <w:r w:rsidRPr="000E4F18">
        <w:rPr>
          <w:rStyle w:val="DebateUnderline"/>
        </w:rPr>
        <w:t>further stimulated anxieties</w:t>
      </w:r>
      <w:r>
        <w:t xml:space="preserve"> among Nationalist leaders about a potential abandonment of Taiwan. In fulfilling its pledges under the Shanghai Communique, which began the normalization process</w:t>
      </w:r>
      <w:r w:rsidRPr="000E4F18">
        <w:rPr>
          <w:rStyle w:val="DebateUnderline"/>
        </w:rPr>
        <w:t>, the United States substantially reduced its troop presence on the island.</w:t>
      </w:r>
      <w:r>
        <w:t xml:space="preserve"> As Nancy Bernkopf Tucker argues, </w:t>
      </w:r>
      <w:r w:rsidRPr="00A70014">
        <w:rPr>
          <w:rStyle w:val="DebateUnderline"/>
        </w:rPr>
        <w:t>"The withdrawal of American forces from Taiwan compelled the Nationalists to think more seriously about alternative ways of protecting themselves" including nuclear weapons.</w:t>
      </w:r>
      <w:r>
        <w:t xml:space="preserve"> (38) Recently declassified materials document growing American alarm at the prospect of a nuclear breakout on the island throughout the decade. (39) In both cases, sustained American pressure, combined with reassurances, persuaded the two East Asian powers to forgo the nuclear option. </w:t>
      </w:r>
      <w:r w:rsidRPr="00A70014">
        <w:rPr>
          <w:rStyle w:val="DebateUnderline"/>
        </w:rPr>
        <w:t>The Taiwanese and South Korean experiences</w:t>
      </w:r>
      <w:r>
        <w:t xml:space="preserve"> nonetheless</w:t>
      </w:r>
      <w:r w:rsidRPr="00A70014">
        <w:rPr>
          <w:rStyle w:val="DebateUnderline"/>
        </w:rPr>
        <w:t xml:space="preserve"> show that states succumb to proliferation temptations as a result of a deteriorating security environment, heightened threat perceptions, and a lessening of confidence in the United States.</w:t>
      </w:r>
      <w:r>
        <w:t xml:space="preserve"> While Japan certainly faces far different and less worrisome circumstances, </w:t>
      </w:r>
      <w:r w:rsidRPr="00A70014">
        <w:rPr>
          <w:rStyle w:val="DebateUnderline"/>
        </w:rPr>
        <w:t>these two case studies serve as a reminder to analysts not to casually wave away the possibility of a Japanese nuclear option.</w:t>
      </w:r>
    </w:p>
    <w:p w:rsidR="0014540C" w:rsidRDefault="0014540C" w:rsidP="0014540C">
      <w:pPr>
        <w:rPr>
          <w:b/>
          <w:bCs/>
        </w:rPr>
      </w:pPr>
    </w:p>
    <w:p w:rsidR="0014540C" w:rsidRDefault="0014540C" w:rsidP="0014540C">
      <w:pPr>
        <w:outlineLvl w:val="0"/>
        <w:rPr>
          <w:b/>
          <w:bCs/>
        </w:rPr>
      </w:pPr>
      <w:r>
        <w:rPr>
          <w:b/>
          <w:bCs/>
        </w:rPr>
        <w:t>C. Japanese nuclearization triggers a regional arms race causing nuclear war</w:t>
      </w:r>
    </w:p>
    <w:p w:rsidR="0014540C" w:rsidRDefault="0014540C" w:rsidP="0014540C">
      <w:pPr>
        <w:rPr>
          <w:b/>
          <w:bCs/>
        </w:rPr>
      </w:pPr>
    </w:p>
    <w:p w:rsidR="0014540C" w:rsidRDefault="0014540C" w:rsidP="0014540C">
      <w:pPr>
        <w:jc w:val="both"/>
      </w:pPr>
      <w:r>
        <w:rPr>
          <w:b/>
          <w:bCs/>
        </w:rPr>
        <w:t>Interfax</w:t>
      </w:r>
      <w:r>
        <w:t>, 0</w:t>
      </w:r>
      <w:r>
        <w:rPr>
          <w:b/>
          <w:bCs/>
        </w:rPr>
        <w:t>6</w:t>
      </w:r>
      <w:r>
        <w:t>, “Nuclear Japan Would Trigger Terrible Arms Race in Asia,” http://lists.econ.utah.edu/pipermail/a-list/2006-November/063410.html  | Suo</w:t>
      </w:r>
    </w:p>
    <w:p w:rsidR="0014540C" w:rsidRDefault="0014540C" w:rsidP="0014540C">
      <w:pPr>
        <w:jc w:val="both"/>
      </w:pPr>
    </w:p>
    <w:p w:rsidR="0014540C" w:rsidRDefault="0014540C" w:rsidP="0014540C">
      <w:pPr>
        <w:pStyle w:val="Cards"/>
      </w:pPr>
      <w:r w:rsidRPr="00AA400E">
        <w:rPr>
          <w:rStyle w:val="DebateUnderline"/>
        </w:rPr>
        <w:t>The emergence of nuclear weapons in Japan would trigger an arms race in Asia and neighboring regions</w:t>
      </w:r>
      <w:r>
        <w:t xml:space="preserve">, Politika Foundation President Vyacheslav Nikonov said. </w:t>
      </w:r>
      <w:r w:rsidRPr="00AA400E">
        <w:rPr>
          <w:rStyle w:val="DebateUnderline"/>
        </w:rPr>
        <w:t>"The situation would take a very dangerous turn should Japan take this path: the nonproliferation regime would be undermined and a terrible arms race would begin in Asia,"</w:t>
      </w:r>
      <w:r>
        <w:t xml:space="preserve"> Nikonov told Interfax on Tuesday. Nikonov made these remarks while commenting on the Japanese government's statement that Japan could legally possess nuclear weapons </w:t>
      </w:r>
      <w:r w:rsidRPr="00AA400E">
        <w:rPr>
          <w:rStyle w:val="DebateUnderline"/>
        </w:rPr>
        <w:t>"however minimal the arsenal might be."</w:t>
      </w:r>
      <w:r>
        <w:t xml:space="preserve"> "If this happens, South Korea could claim nuclear status and China would no longer put up with the small nuclear arsenal it has. </w:t>
      </w:r>
      <w:r w:rsidRPr="00AA400E">
        <w:rPr>
          <w:rStyle w:val="DebateUnderline"/>
        </w:rPr>
        <w:t>The chain reaction would then entangle India, Pakistan and Iran,"</w:t>
      </w:r>
      <w:r>
        <w:t xml:space="preserve"> the Russian expert said. </w:t>
      </w:r>
      <w:r w:rsidRPr="00AA400E">
        <w:rPr>
          <w:rStyle w:val="DebateUnderline"/>
        </w:rPr>
        <w:t>"This race could ultimately result in the use of such weapons,"</w:t>
      </w:r>
      <w:r>
        <w:t xml:space="preserve"> he said.</w:t>
      </w:r>
    </w:p>
    <w:p w:rsidR="0014540C" w:rsidRPr="00D231F2" w:rsidRDefault="0014540C" w:rsidP="0014540C">
      <w:pPr>
        <w:pStyle w:val="BlockHeadings"/>
      </w:pPr>
      <w:r>
        <w:br w:type="page"/>
        <w:t>ABLS DA</w:t>
      </w:r>
    </w:p>
    <w:p w:rsidR="0014540C" w:rsidRPr="00D231F2" w:rsidRDefault="0014540C" w:rsidP="0014540C">
      <w:pPr>
        <w:pStyle w:val="Nothing"/>
      </w:pPr>
    </w:p>
    <w:p w:rsidR="0014540C" w:rsidRDefault="0014540C" w:rsidP="0014540C">
      <w:pPr>
        <w:pStyle w:val="Tags"/>
      </w:pPr>
      <w:r>
        <w:t>A. Funding For the Airborne Laser Has Been Cut – It Can Be Revived</w:t>
      </w:r>
    </w:p>
    <w:p w:rsidR="0014540C" w:rsidRPr="003D2ED4" w:rsidRDefault="0014540C" w:rsidP="0014540C">
      <w:pPr>
        <w:pStyle w:val="Nothing"/>
      </w:pPr>
    </w:p>
    <w:p w:rsidR="0014540C" w:rsidRPr="003D2ED4" w:rsidRDefault="0014540C" w:rsidP="0014540C">
      <w:pPr>
        <w:pStyle w:val="Cites"/>
      </w:pPr>
      <w:r>
        <w:t xml:space="preserve">Stephen </w:t>
      </w:r>
      <w:r w:rsidRPr="003D2ED4">
        <w:rPr>
          <w:rStyle w:val="Author-Date"/>
        </w:rPr>
        <w:t>Trimble</w:t>
      </w:r>
      <w:r>
        <w:t>, @ Flight International, 2/17/</w:t>
      </w:r>
      <w:r w:rsidRPr="007A1D9E">
        <w:rPr>
          <w:rStyle w:val="Author-Date"/>
        </w:rPr>
        <w:t xml:space="preserve">10 </w:t>
      </w:r>
      <w:r>
        <w:t xml:space="preserve">[Airborne Laser faces uncertain future despite historic intercept test, </w:t>
      </w:r>
      <w:hyperlink r:id="rId6" w:history="1">
        <w:r w:rsidRPr="009326CF">
          <w:rPr>
            <w:rStyle w:val="Hyperlink"/>
          </w:rPr>
          <w:t>http://www.flightglobal.com/articles/2010/02/17/338475/airborne-laser-faces-uncertain-future-despite-historic-intercept.html</w:t>
        </w:r>
      </w:hyperlink>
      <w:r>
        <w:t>]</w:t>
      </w:r>
    </w:p>
    <w:p w:rsidR="0014540C" w:rsidRDefault="0014540C" w:rsidP="0014540C">
      <w:pPr>
        <w:pStyle w:val="Cards"/>
      </w:pPr>
      <w:r w:rsidRPr="003D2ED4">
        <w:rPr>
          <w:rStyle w:val="DebateUnderline"/>
        </w:rPr>
        <w:t>The Airborne Laser Testbed</w:t>
      </w:r>
      <w:r>
        <w:t xml:space="preserve"> (ALTB) </w:t>
      </w:r>
      <w:r w:rsidRPr="003D2ED4">
        <w:rPr>
          <w:rStyle w:val="DebateUnderline"/>
        </w:rPr>
        <w:t xml:space="preserve">faces an uncertain future as </w:t>
      </w:r>
      <w:r w:rsidRPr="003D2ED4">
        <w:rPr>
          <w:rStyle w:val="DebateUnderline"/>
          <w:b/>
        </w:rPr>
        <w:t>both a research project</w:t>
      </w:r>
      <w:r>
        <w:t xml:space="preserve"> </w:t>
      </w:r>
      <w:r w:rsidRPr="003D2ED4">
        <w:rPr>
          <w:rStyle w:val="DebateUnderline"/>
        </w:rPr>
        <w:t>and an operational system</w:t>
      </w:r>
      <w:r>
        <w:t xml:space="preserve"> even after its 1MW-class chemical laser successfully - and historically - destroyed a ballistic missile off the California coast on 11 February.  The long-awaited intercept test proved that the modified Boeing 747-400F's key technology - a chemical oxygen iodine laser (Coil) invented by US Air Force researchers in 1977 - is a lethal weapon against ballistic missiles.  A week before the ballistic intercept, the ALTB shot down a Terrier Black Brant, a two-stage sounding rocket that presents faster and smaller target to the Lockheed Martin-supplied beam and fire control system.  Moving the ALTB out of the research environment, however, remains an open question. Despite passing a historic milestone for a directed energy weapons syst/em, the intercept was completed in a sterile test environment.   Moreover, the Missile Defense Agency classified the range of the test and obscured the length of time required to defeat the target, making it unclear how well the Coil technology really performed.  Mike </w:t>
      </w:r>
      <w:r w:rsidRPr="003D2ED4">
        <w:rPr>
          <w:rStyle w:val="DebateUnderline"/>
        </w:rPr>
        <w:t>Rinn, Boeing vice-president</w:t>
      </w:r>
      <w:r>
        <w:t xml:space="preserve"> and general manager for missile defence programmes, </w:t>
      </w:r>
      <w:r w:rsidRPr="003D2ED4">
        <w:rPr>
          <w:rStyle w:val="DebateUnderline"/>
        </w:rPr>
        <w:t xml:space="preserve">believes the lethal demonstration opens the door for </w:t>
      </w:r>
      <w:proofErr w:type="gramStart"/>
      <w:r w:rsidRPr="003D2ED4">
        <w:rPr>
          <w:rStyle w:val="DebateUnderline"/>
        </w:rPr>
        <w:t>high energy</w:t>
      </w:r>
      <w:proofErr w:type="gramEnd"/>
      <w:r w:rsidRPr="003D2ED4">
        <w:rPr>
          <w:rStyle w:val="DebateUnderline"/>
        </w:rPr>
        <w:t xml:space="preserve"> lasers to become operational weapons. </w:t>
      </w:r>
      <w:r>
        <w:t xml:space="preserve"> "As we show things like we did last night, decisions can be made about whether this platform or some future platform or some incarnation of the current technology can be an operational system," Rinn says.  But Rinn's top customer - Secretary of Defense Robert Gates - remains opposed to making the $6 billion programme operational. In 2009 </w:t>
      </w:r>
      <w:r w:rsidRPr="007A1D9E">
        <w:rPr>
          <w:rStyle w:val="DebateUnderline"/>
        </w:rPr>
        <w:t>Gates cancelled the second Airborne Laser aircraft</w:t>
      </w:r>
      <w:r w:rsidRPr="003D2ED4">
        <w:rPr>
          <w:rStyle w:val="DebateUnderline"/>
        </w:rPr>
        <w:t xml:space="preserve"> and downgraded the programme</w:t>
      </w:r>
      <w:r>
        <w:t xml:space="preserve"> from operational prototype to testbed status.  </w:t>
      </w:r>
      <w:r w:rsidRPr="003D2ED4">
        <w:rPr>
          <w:rStyle w:val="DebateUnderline"/>
        </w:rPr>
        <w:t xml:space="preserve">The programme now remains in limbo, </w:t>
      </w:r>
      <w:r w:rsidRPr="003D2ED4">
        <w:rPr>
          <w:rStyle w:val="DebateUnderline"/>
          <w:b/>
        </w:rPr>
        <w:t>awaiting the results of future budget decisions</w:t>
      </w:r>
      <w:r w:rsidRPr="003D2ED4">
        <w:rPr>
          <w:rStyle w:val="DebateUnderline"/>
        </w:rPr>
        <w:t>.</w:t>
      </w:r>
      <w:r>
        <w:t xml:space="preserve"> The Department of </w:t>
      </w:r>
      <w:r w:rsidRPr="003D2ED4">
        <w:rPr>
          <w:rStyle w:val="DebateUnderline"/>
        </w:rPr>
        <w:t>Defense</w:t>
      </w:r>
      <w:r>
        <w:t xml:space="preserve"> has </w:t>
      </w:r>
      <w:r w:rsidRPr="003D2ED4">
        <w:rPr>
          <w:rStyle w:val="DebateUnderline"/>
        </w:rPr>
        <w:t>requested</w:t>
      </w:r>
      <w:r>
        <w:t xml:space="preserve"> slightly </w:t>
      </w:r>
      <w:r w:rsidRPr="003D2ED4">
        <w:rPr>
          <w:rStyle w:val="DebateUnderline"/>
        </w:rPr>
        <w:t>less than $100 million for the ALTB</w:t>
      </w:r>
      <w:r>
        <w:t xml:space="preserve"> in fiscal year 2011, </w:t>
      </w:r>
      <w:r w:rsidRPr="007A1D9E">
        <w:rPr>
          <w:rStyle w:val="DebateUnderline"/>
        </w:rPr>
        <w:t>which Rinn says</w:t>
      </w:r>
      <w:r w:rsidRPr="003D2ED4">
        <w:rPr>
          <w:rStyle w:val="DebateUnderline"/>
        </w:rPr>
        <w:t xml:space="preserve"> is insufficient to preserve the industrial base for such high-energy lasers.   </w:t>
      </w:r>
      <w:r>
        <w:t xml:space="preserve"> But </w:t>
      </w:r>
      <w:r w:rsidRPr="003D2ED4">
        <w:rPr>
          <w:rStyle w:val="DebateUnderline"/>
        </w:rPr>
        <w:t xml:space="preserve">the programme's future will be decided </w:t>
      </w:r>
      <w:r w:rsidRPr="003D2ED4">
        <w:rPr>
          <w:rStyle w:val="DebateUnderline"/>
          <w:b/>
        </w:rPr>
        <w:t>in the next round of budget planning</w:t>
      </w:r>
      <w:r w:rsidRPr="003D2ED4">
        <w:rPr>
          <w:rStyle w:val="DebateUnderline"/>
        </w:rPr>
        <w:t xml:space="preserve">. </w:t>
      </w:r>
      <w:r>
        <w:t xml:space="preserve">The MDA is working on a study computing the lifecycle acquisition cost of an operational system, which requires buying up to seven aircraft.  </w:t>
      </w:r>
      <w:r w:rsidRPr="003D2ED4">
        <w:t xml:space="preserve">   </w:t>
      </w:r>
      <w:r>
        <w:t xml:space="preserve">Meanwhile, </w:t>
      </w:r>
      <w:r w:rsidRPr="003D2ED4">
        <w:rPr>
          <w:rStyle w:val="DebateUnderline"/>
        </w:rPr>
        <w:t>the office of DoD's director for research</w:t>
      </w:r>
      <w:r>
        <w:t xml:space="preserve"> and engineering </w:t>
      </w:r>
      <w:r w:rsidRPr="003D2ED4">
        <w:rPr>
          <w:rStyle w:val="DebateUnderline"/>
        </w:rPr>
        <w:t>is analysing options for missile defences</w:t>
      </w:r>
      <w:r>
        <w:t xml:space="preserve"> in the boost and ascent phase, Rinn says. That </w:t>
      </w:r>
      <w:r w:rsidRPr="003D2ED4">
        <w:rPr>
          <w:rStyle w:val="DebateUnderline"/>
        </w:rPr>
        <w:t>ALTB is a candidate in the director's ongoing analysis</w:t>
      </w:r>
      <w:r>
        <w:t xml:space="preserve">, which will inform the Pentagon's FY2012 budget request, he says. </w:t>
      </w:r>
    </w:p>
    <w:p w:rsidR="0014540C" w:rsidRDefault="0014540C" w:rsidP="0014540C">
      <w:pPr>
        <w:pStyle w:val="BlockHeadings"/>
      </w:pPr>
      <w:r>
        <w:br w:type="page"/>
        <w:t xml:space="preserve">ABLS DA </w:t>
      </w:r>
    </w:p>
    <w:p w:rsidR="0014540C" w:rsidRPr="00D231F2" w:rsidRDefault="0014540C" w:rsidP="0014540C">
      <w:pPr>
        <w:pStyle w:val="Nothing"/>
      </w:pPr>
    </w:p>
    <w:p w:rsidR="0014540C" w:rsidRPr="00D231F2" w:rsidRDefault="0014540C" w:rsidP="0014540C">
      <w:pPr>
        <w:pStyle w:val="Tags"/>
      </w:pPr>
      <w:r>
        <w:t xml:space="preserve">B. </w:t>
      </w:r>
      <w:r w:rsidRPr="00D231F2">
        <w:t xml:space="preserve">The Aff Ensures Massive Funding Shifts </w:t>
      </w:r>
    </w:p>
    <w:p w:rsidR="0014540C" w:rsidRPr="00D231F2" w:rsidRDefault="0014540C" w:rsidP="0014540C">
      <w:pPr>
        <w:pStyle w:val="Cites"/>
      </w:pPr>
      <w:r w:rsidRPr="00D231F2">
        <w:rPr>
          <w:rStyle w:val="Author-Date"/>
        </w:rPr>
        <w:t>Carpenter 9</w:t>
      </w:r>
      <w:r w:rsidRPr="00D231F2">
        <w:t xml:space="preserve"> – Ted Galen Carpenter, Vice President for Defense and Foreign Policy Studies at the Cato Institute, October 23, 2009, “Stoke China’s Fears,” The National Interest, online: http://www.nationalinterest.org/Article.aspx</w:t>
      </w:r>
      <w:proofErr w:type="gramStart"/>
      <w:r w:rsidRPr="00D231F2">
        <w:t>?id</w:t>
      </w:r>
      <w:proofErr w:type="gramEnd"/>
      <w:r w:rsidRPr="00D231F2">
        <w:t>=22376</w:t>
      </w:r>
    </w:p>
    <w:p w:rsidR="0014540C" w:rsidRPr="00D231F2" w:rsidRDefault="0014540C" w:rsidP="0014540C">
      <w:pPr>
        <w:pStyle w:val="Cards"/>
      </w:pPr>
      <w:r w:rsidRPr="00D231F2">
        <w:t xml:space="preserve">The fawning </w:t>
      </w:r>
      <w:r w:rsidRPr="00D231F2">
        <w:rPr>
          <w:rStyle w:val="DebateUnderline"/>
        </w:rPr>
        <w:t>U.S.</w:t>
      </w:r>
      <w:r w:rsidRPr="00D231F2">
        <w:t xml:space="preserve"> promises to persist with </w:t>
      </w:r>
      <w:r w:rsidRPr="00D231F2">
        <w:rPr>
          <w:rStyle w:val="DebateUnderline"/>
        </w:rPr>
        <w:t>extended deterrence</w:t>
      </w:r>
      <w:r w:rsidRPr="00D231F2">
        <w:t xml:space="preserve"> not only play into the hands of Chinese leaders who want to avoid taking a hard-line toward Pyongyang, it </w:t>
      </w:r>
      <w:r w:rsidRPr="00D231F2">
        <w:rPr>
          <w:rStyle w:val="DebateUnderline"/>
          <w:b/>
        </w:rPr>
        <w:t>plays into the hands of security free riders</w:t>
      </w:r>
      <w:r w:rsidRPr="00D231F2">
        <w:t xml:space="preserve"> </w:t>
      </w:r>
      <w:r w:rsidRPr="00D231F2">
        <w:rPr>
          <w:rStyle w:val="DebateUnderline"/>
        </w:rPr>
        <w:t>in Japan and South Korea</w:t>
      </w:r>
      <w:r w:rsidRPr="00D231F2">
        <w:t xml:space="preserve">. For decades, </w:t>
      </w:r>
      <w:r w:rsidRPr="00D231F2">
        <w:rPr>
          <w:rStyle w:val="DebateUnderline"/>
        </w:rPr>
        <w:t>those two countries have</w:t>
      </w:r>
      <w:r w:rsidRPr="00D231F2">
        <w:t xml:space="preserve"> </w:t>
      </w:r>
      <w:r w:rsidRPr="00D231F2">
        <w:rPr>
          <w:rStyle w:val="DebateUnderline"/>
          <w:b/>
        </w:rPr>
        <w:t>woefully under-invested in their own defenses</w:t>
      </w:r>
      <w:r w:rsidRPr="00D231F2">
        <w:t xml:space="preserve">. Even as Japanese and South Korean leaders insist that North Korea poses a serious threat, they persist with anemic defense budgets. Although it shares a border with perhaps the most ruthless and unpredictable country in the world, </w:t>
      </w:r>
      <w:r w:rsidRPr="00D231F2">
        <w:rPr>
          <w:rStyle w:val="DebateUnderline"/>
        </w:rPr>
        <w:t>South Korea</w:t>
      </w:r>
      <w:r w:rsidRPr="00D231F2">
        <w:t xml:space="preserve"> spends less than 2.5 percent of its gross domestic product on the military. Seoul </w:t>
      </w:r>
      <w:r w:rsidRPr="00D231F2">
        <w:rPr>
          <w:rStyle w:val="DebateUnderline"/>
        </w:rPr>
        <w:t>continues to rely on the U</w:t>
      </w:r>
      <w:r w:rsidRPr="00D231F2">
        <w:t xml:space="preserve">nited </w:t>
      </w:r>
      <w:r w:rsidRPr="00D231F2">
        <w:rPr>
          <w:rStyle w:val="DebateUnderline"/>
        </w:rPr>
        <w:t>S</w:t>
      </w:r>
      <w:r w:rsidRPr="00D231F2">
        <w:t xml:space="preserve">tates </w:t>
      </w:r>
      <w:r w:rsidRPr="00D231F2">
        <w:rPr>
          <w:rStyle w:val="DebateUnderline"/>
        </w:rPr>
        <w:t>for critical elements of its defense, especially air and naval power</w:t>
      </w:r>
      <w:r w:rsidRPr="00D231F2">
        <w:t xml:space="preserve">. </w:t>
      </w:r>
      <w:r w:rsidRPr="00D231F2">
        <w:rPr>
          <w:rStyle w:val="DebateUnderline"/>
        </w:rPr>
        <w:t>Security free riding is also alive and well in Japan</w:t>
      </w:r>
      <w:r w:rsidRPr="00D231F2">
        <w:t xml:space="preserve">. Indeed, South Korea’s military effort seems robust compared to Japan’s. Despite North Korea’s repeated saber-rattling, </w:t>
      </w:r>
      <w:r w:rsidRPr="00D231F2">
        <w:rPr>
          <w:rStyle w:val="DebateUnderline"/>
        </w:rPr>
        <w:t>Tokyo spends a paltry 0.9 percent of its GDP on defense, and that situation may get even worse under the new left-leaning government.</w:t>
      </w:r>
      <w:r w:rsidRPr="00D231F2">
        <w:t xml:space="preserve"> </w:t>
      </w:r>
    </w:p>
    <w:p w:rsidR="0014540C" w:rsidRPr="00D231F2" w:rsidRDefault="0014540C" w:rsidP="0014540C">
      <w:pPr>
        <w:pStyle w:val="HiddenBlockHeader"/>
      </w:pPr>
    </w:p>
    <w:p w:rsidR="0014540C" w:rsidRPr="00D231F2" w:rsidRDefault="0014540C" w:rsidP="0014540C">
      <w:pPr>
        <w:pStyle w:val="Nothing"/>
      </w:pPr>
    </w:p>
    <w:p w:rsidR="0014540C" w:rsidRPr="009D17C1" w:rsidRDefault="0014540C" w:rsidP="0014540C">
      <w:pPr>
        <w:pStyle w:val="Tags"/>
      </w:pPr>
      <w:r>
        <w:t>C</w:t>
      </w:r>
      <w:r w:rsidRPr="009D17C1">
        <w:t>. Withdrawal would shift budget toward future weapons, and industry lobbyist are compensated with contracts.</w:t>
      </w:r>
    </w:p>
    <w:p w:rsidR="0014540C" w:rsidRPr="009D17C1" w:rsidRDefault="0014540C" w:rsidP="0014540C">
      <w:pPr>
        <w:pStyle w:val="Cites"/>
      </w:pPr>
      <w:r w:rsidRPr="009D17C1">
        <w:rPr>
          <w:rStyle w:val="Author-Date"/>
        </w:rPr>
        <w:t>New York Times 9</w:t>
      </w:r>
      <w:proofErr w:type="gramStart"/>
      <w:r w:rsidRPr="009D17C1">
        <w:t>( Christopher</w:t>
      </w:r>
      <w:proofErr w:type="gramEnd"/>
      <w:r w:rsidRPr="009D17C1">
        <w:t xml:space="preserve"> Drew, Covers military contracting and Pentagon spending for The New York Times. He is also the co-author of “Blind Man’s Bluff,” a best-selling book about submarine spying during the Cold War. </w:t>
      </w:r>
      <w:proofErr w:type="gramStart"/>
      <w:r w:rsidRPr="009D17C1">
        <w:t>2/27/09“Military Contractors Await Details of Obama’s Budget”.</w:t>
      </w:r>
      <w:proofErr w:type="gramEnd"/>
      <w:r w:rsidRPr="009D17C1">
        <w:t xml:space="preserve"> http://www.nytimes.com/2009/02/28/business/28defense.html)</w:t>
      </w:r>
    </w:p>
    <w:p w:rsidR="0014540C" w:rsidRPr="009D17C1" w:rsidRDefault="0014540C" w:rsidP="0014540C">
      <w:pPr>
        <w:pStyle w:val="Nothing"/>
      </w:pPr>
    </w:p>
    <w:p w:rsidR="0014540C" w:rsidRPr="009D17C1" w:rsidRDefault="0014540C" w:rsidP="0014540C">
      <w:pPr>
        <w:pStyle w:val="Cards"/>
        <w:ind w:left="0"/>
        <w:rPr>
          <w:rStyle w:val="DebateUnderline"/>
        </w:rPr>
      </w:pPr>
      <w:r w:rsidRPr="009D17C1">
        <w:rPr>
          <w:rStyle w:val="DebateUnderline"/>
        </w:rPr>
        <w:t>The good news for big military contractors from President Obama’s budget this week was his proposal to increase the basic Pentagon budget by 4 percent, to $534 billion.  But now the companies are contending with a new question: what will the priorities of the new administration — which has made clear it wants to shift spending from futuristic weapons systems to simpler arms that troops can use now — mean for the industry</w:t>
      </w:r>
      <w:proofErr w:type="gramStart"/>
      <w:r w:rsidRPr="009D17C1">
        <w:rPr>
          <w:rStyle w:val="DebateUnderline"/>
        </w:rPr>
        <w:t>?The</w:t>
      </w:r>
      <w:proofErr w:type="gramEnd"/>
      <w:r w:rsidRPr="009D17C1">
        <w:rPr>
          <w:rStyle w:val="DebateUnderline"/>
        </w:rPr>
        <w:t xml:space="preserve"> big contractors “are sitting on the edge of their seats</w:t>
      </w:r>
      <w:r w:rsidRPr="009D17C1">
        <w:t xml:space="preserve">,” said Gordon Adams, a professor at American University in Washington and an expert on the defense budget.  The defense secretary, Robert M. Gates, said this week that he would probably not decide the fate of some marquee weapons systems — including the Air Force’s supersonic F-22 jet fighter and the Navy’s plans for a new high-tech destroyer — until April.  In an effort to blunt some of the inevitable lobbying, he has taken the extraordinary step of requiring members of the Joint Chiefs of Staff to sign documents promising not to leak any details of the deliberations.  </w:t>
      </w:r>
      <w:r w:rsidRPr="009D17C1">
        <w:rPr>
          <w:rStyle w:val="DebateUnderline"/>
        </w:rPr>
        <w:t>In addition to the basic budget, the Obama administration expects to spend at least $130 billion to cover the cost of the wars in Iraq and Afghanistan, bringing the total defense budget to $664 billion in fiscal 2010</w:t>
      </w:r>
      <w:r w:rsidRPr="009D17C1">
        <w:t>, which begins Oct. 1.  That is slightly higher than the $654 billion the government has set aside in the current fiscal year — the most it has spent, in inflation-adjusted terms, since World War II.  Some military executives acknowledge that the spending proposal for next year remains generous given the government’s spiraling budget deficits.  “It’s a good number in this economic climate,” said Kendell Pease, a spokesman for General Dynamics, the giant military contractor.  But, he said, “There are so many contentious issues to decide, and nobody is going to do anything in Congress until they see the line-item decisions.”  Investors also seem unnerved by the uncertainty; the stocks of the leading military companies fell even harder than the general market averages Friday</w:t>
      </w:r>
      <w:r w:rsidRPr="009D17C1">
        <w:rPr>
          <w:rStyle w:val="DebateUnderline"/>
        </w:rPr>
        <w:t>.  Investors were also concerned that with the plans to gradually withdraw forces from Iraq, the level of supplemental war funding will drop sharply in the future</w:t>
      </w:r>
      <w:r w:rsidRPr="009D17C1">
        <w:t xml:space="preserve">.  Ronald Epstein, an analyst at Merrill Lynch, said in a research note </w:t>
      </w:r>
      <w:r w:rsidRPr="009D17C1">
        <w:rPr>
          <w:rStyle w:val="DebateUnderline"/>
        </w:rPr>
        <w:t xml:space="preserve">that this could end up “marking the end of the defense spending boom.”  But other analysts said </w:t>
      </w:r>
      <w:proofErr w:type="gramStart"/>
      <w:r w:rsidRPr="009D17C1">
        <w:rPr>
          <w:rStyle w:val="DebateUnderline"/>
        </w:rPr>
        <w:t>some of the savings in Iraq could be offset by greater spending in Afghanistan</w:t>
      </w:r>
      <w:proofErr w:type="gramEnd"/>
      <w:r w:rsidRPr="009D17C1">
        <w:t xml:space="preserve">. James McAleese, whose company, McAleese &amp; Associates, advises military firms on legal and business issues, said Mr. Obama’s proposed budget could also increase next year’s spending on weapons acquisitions and research by $6 billion.  </w:t>
      </w:r>
      <w:r w:rsidRPr="009D17C1">
        <w:rPr>
          <w:rStyle w:val="DebateUnderline"/>
        </w:rPr>
        <w:t xml:space="preserve">But the military contracting industry is consumed now with the parlor game of guessing which prominent programs Mr. Gates will cut back or scrap as either “gold-plated” or troubled — and whether industry lobbyists will be able to persuade Congress to overturn some of those decisions. </w:t>
      </w:r>
    </w:p>
    <w:p w:rsidR="0014540C" w:rsidRPr="007A1D9E" w:rsidRDefault="0014540C" w:rsidP="0014540C">
      <w:pPr>
        <w:pStyle w:val="HiddenBlockHeader"/>
      </w:pPr>
      <w:r w:rsidRPr="00D231F2">
        <w:br w:type="page"/>
      </w:r>
      <w:r>
        <w:t>ABLS DA</w:t>
      </w:r>
    </w:p>
    <w:p w:rsidR="0014540C" w:rsidRDefault="0014540C" w:rsidP="0014540C">
      <w:pPr>
        <w:pStyle w:val="Tags"/>
      </w:pPr>
      <w:r>
        <w:t>D. Congress and Contractors Will Demand ABL</w:t>
      </w:r>
    </w:p>
    <w:p w:rsidR="0014540C" w:rsidRPr="005E2539" w:rsidRDefault="0014540C" w:rsidP="0014540C">
      <w:pPr>
        <w:pStyle w:val="Nothing"/>
      </w:pPr>
    </w:p>
    <w:p w:rsidR="0014540C" w:rsidRPr="005E2539" w:rsidRDefault="0014540C" w:rsidP="0014540C">
      <w:pPr>
        <w:pStyle w:val="Cites"/>
      </w:pPr>
      <w:r>
        <w:t xml:space="preserve">Riki </w:t>
      </w:r>
      <w:r w:rsidRPr="005E2539">
        <w:rPr>
          <w:rStyle w:val="Author-Date"/>
        </w:rPr>
        <w:t>Ellison</w:t>
      </w:r>
      <w:r>
        <w:t xml:space="preserve">, Chairman and Founder of the Missile Defense Advocacy Alliance, </w:t>
      </w:r>
      <w:r w:rsidRPr="007A1D9E">
        <w:rPr>
          <w:rStyle w:val="Author-Date"/>
          <w:b w:val="0"/>
        </w:rPr>
        <w:t>2/15</w:t>
      </w:r>
      <w:r w:rsidRPr="005E2539">
        <w:rPr>
          <w:rStyle w:val="Author-Date"/>
        </w:rPr>
        <w:t>/</w:t>
      </w:r>
      <w:r w:rsidRPr="007A1D9E">
        <w:rPr>
          <w:rStyle w:val="Author-Date"/>
        </w:rPr>
        <w:t xml:space="preserve">10 </w:t>
      </w:r>
      <w:r>
        <w:t>[http://www.defpro.com/news/details/13147/]</w:t>
      </w:r>
    </w:p>
    <w:p w:rsidR="0014540C" w:rsidRDefault="0014540C" w:rsidP="0014540C">
      <w:pPr>
        <w:pStyle w:val="Cards"/>
      </w:pPr>
      <w:r>
        <w:t xml:space="preserve">"President </w:t>
      </w:r>
      <w:r w:rsidRPr="007A1D9E">
        <w:rPr>
          <w:rStyle w:val="DebateUnderline"/>
        </w:rPr>
        <w:t>Obama and</w:t>
      </w:r>
      <w:r>
        <w:t xml:space="preserve"> Secretary of Defense Robert </w:t>
      </w:r>
      <w:r w:rsidRPr="007A1D9E">
        <w:rPr>
          <w:rStyle w:val="DebateUnderline"/>
        </w:rPr>
        <w:t>Gates had cut the ABL program from the FY2010 Missile Defense Budget</w:t>
      </w:r>
      <w:r>
        <w:t xml:space="preserve">. The FY2011 budget request released on Monday, February 1st adds $99 million into an ABL legacy program called Directed Energy Research (DER). This program calls for continued development and testing of airborne laser technologies in experiments and test bed formats taking the system out of weapon development. The United States has invested around 5 billion tax dollars since the early 1990s on the ABL to make it a defensive weapon system. The ABL is similar in some ways to the development of the Joint Stars 707 aircraft that was thrust into the Iraq war with a test bed version and has become a tremendously useful military asset that is deployed in numbers today providing sophisticated surveillance and tracking on the ground from the air."  "The ABL is initially proven and should continue to be developed, tested and even deployed if necessary. </w:t>
      </w:r>
      <w:r w:rsidRPr="007A1D9E">
        <w:rPr>
          <w:rStyle w:val="DebateUnderline"/>
        </w:rPr>
        <w:t xml:space="preserve">The successful test on February 12th gives weight to the release last week of the Ballistic Missile Defense Review endorsement </w:t>
      </w:r>
      <w:r>
        <w:t xml:space="preserve">of Missile Defense development by the President and the Secretary of Defense who have recognized the quantitative and qualitative threat to our nation, allies and deployed forces from ballistic missiles. Furthermore, </w:t>
      </w:r>
      <w:r w:rsidRPr="007A1D9E">
        <w:rPr>
          <w:rStyle w:val="DebateUnderline"/>
        </w:rPr>
        <w:t>in lieu of Iran's recent and continued nuclear developments, the ability of our Military to use the ABL</w:t>
      </w:r>
      <w:r>
        <w:t xml:space="preserve"> with U.S. air superiority to engage and destroy multiple Iranian missiles in seconds over Iran </w:t>
      </w:r>
      <w:r w:rsidRPr="007A1D9E">
        <w:rPr>
          <w:rStyle w:val="DebateUnderline"/>
        </w:rPr>
        <w:t>could be a critical asset</w:t>
      </w:r>
      <w:r>
        <w:t xml:space="preserve"> if in the future a situation arose between Iran and the United States. This capability would have similar relevancy for the United States in the Korean peninsula in regards to North Korean's ballistic missile threats and nuclear capability in the region."  "</w:t>
      </w:r>
      <w:r w:rsidRPr="007A1D9E">
        <w:rPr>
          <w:rStyle w:val="DebateUnderline"/>
        </w:rPr>
        <w:t>The ABL should be given priority,</w:t>
      </w:r>
      <w:r>
        <w:t xml:space="preserve"> further developed and be funded to be kept a fully viable defensive weapon system as a credible hedge against ballistic missile threats. </w:t>
      </w:r>
      <w:r w:rsidRPr="007A1D9E">
        <w:rPr>
          <w:rStyle w:val="DebateUnderline"/>
        </w:rPr>
        <w:t xml:space="preserve">The U.S. </w:t>
      </w:r>
      <w:r w:rsidRPr="007A1D9E">
        <w:rPr>
          <w:rStyle w:val="DebateUnderline"/>
          <w:b/>
        </w:rPr>
        <w:t>Congress will</w:t>
      </w:r>
      <w:r w:rsidRPr="007A1D9E">
        <w:rPr>
          <w:rStyle w:val="DebateUnderline"/>
        </w:rPr>
        <w:t xml:space="preserve"> </w:t>
      </w:r>
      <w:r>
        <w:t xml:space="preserve">inevitably </w:t>
      </w:r>
      <w:r w:rsidRPr="007A1D9E">
        <w:rPr>
          <w:rStyle w:val="DebateUnderline"/>
          <w:b/>
        </w:rPr>
        <w:t>challenge the Department of Defense</w:t>
      </w:r>
      <w:r w:rsidRPr="007A1D9E">
        <w:rPr>
          <w:rStyle w:val="DebateUnderline"/>
        </w:rPr>
        <w:t xml:space="preserve"> </w:t>
      </w:r>
      <w:r w:rsidRPr="007A1D9E">
        <w:rPr>
          <w:rStyle w:val="DebateUnderline"/>
          <w:b/>
        </w:rPr>
        <w:t>and the administration</w:t>
      </w:r>
      <w:r w:rsidRPr="007A1D9E">
        <w:rPr>
          <w:rStyle w:val="DebateUnderline"/>
        </w:rPr>
        <w:t xml:space="preserve"> to fully fund and further develop this system to have an ability to deploy this system in crisis regions </w:t>
      </w:r>
      <w:r>
        <w:t xml:space="preserve">providing our armed forces and allies' necessary protection." </w:t>
      </w:r>
    </w:p>
    <w:p w:rsidR="0014540C" w:rsidRPr="0014540C" w:rsidRDefault="0014540C" w:rsidP="0014540C">
      <w:pPr>
        <w:pStyle w:val="Nothing"/>
        <w:jc w:val="center"/>
      </w:pPr>
      <w:r>
        <w:rPr>
          <w:b/>
          <w:sz w:val="28"/>
        </w:rPr>
        <w:br w:type="page"/>
        <w:t>ABLS DA</w:t>
      </w:r>
    </w:p>
    <w:p w:rsidR="0014540C" w:rsidRDefault="0014540C" w:rsidP="0014540C">
      <w:pPr>
        <w:pStyle w:val="Tags"/>
      </w:pPr>
      <w:r>
        <w:t xml:space="preserve">E. ABL Ensures a Directed Energy Weapon Arms Race </w:t>
      </w:r>
    </w:p>
    <w:p w:rsidR="0014540C" w:rsidRPr="005E2539" w:rsidRDefault="0014540C" w:rsidP="0014540C">
      <w:pPr>
        <w:pStyle w:val="Cites"/>
      </w:pPr>
      <w:r>
        <w:t xml:space="preserve">Paul </w:t>
      </w:r>
      <w:r w:rsidRPr="005E2539">
        <w:rPr>
          <w:rStyle w:val="Author-Date"/>
        </w:rPr>
        <w:t>Rogers</w:t>
      </w:r>
      <w:r>
        <w:t xml:space="preserve">, </w:t>
      </w:r>
      <w:r w:rsidRPr="005E2539">
        <w:t xml:space="preserve">Professor of Government at Bradford University, </w:t>
      </w:r>
      <w:r w:rsidRPr="005E2539">
        <w:rPr>
          <w:rStyle w:val="Author-Date"/>
        </w:rPr>
        <w:t>‘2</w:t>
      </w:r>
      <w:r w:rsidRPr="005E2539">
        <w:t xml:space="preserve"> [</w:t>
      </w:r>
      <w:r>
        <w:t xml:space="preserve">Directed energy: a new kind of weapon, </w:t>
      </w:r>
      <w:hyperlink r:id="rId7" w:history="1">
        <w:r w:rsidRPr="00BA3AD4">
          <w:rPr>
            <w:rStyle w:val="Hyperlink"/>
          </w:rPr>
          <w:t>http://www.opendemocracy.net/conflict/article_153.jsp</w:t>
        </w:r>
      </w:hyperlink>
      <w:r>
        <w:t>]</w:t>
      </w:r>
    </w:p>
    <w:p w:rsidR="0014540C" w:rsidRPr="005E2539" w:rsidRDefault="0014540C" w:rsidP="0014540C">
      <w:pPr>
        <w:pStyle w:val="Cards"/>
        <w:rPr>
          <w:rStyle w:val="DebateUnderline"/>
        </w:rPr>
      </w:pPr>
      <w:r w:rsidRPr="005E2539">
        <w:rPr>
          <w:rStyle w:val="DebateUnderline"/>
          <w:sz w:val="20"/>
        </w:rPr>
        <w:t>The</w:t>
      </w:r>
      <w:r w:rsidRPr="005E2539">
        <w:rPr>
          <w:rStyle w:val="DebateUnderline"/>
        </w:rPr>
        <w:t xml:space="preserve"> U</w:t>
      </w:r>
      <w:r w:rsidRPr="005E2539">
        <w:rPr>
          <w:rStyle w:val="DebateUnderline"/>
          <w:sz w:val="20"/>
        </w:rPr>
        <w:t>nited</w:t>
      </w:r>
      <w:r w:rsidRPr="005E2539">
        <w:rPr>
          <w:rStyle w:val="DebateUnderline"/>
        </w:rPr>
        <w:t xml:space="preserve"> S</w:t>
      </w:r>
      <w:r w:rsidRPr="005E2539">
        <w:rPr>
          <w:rStyle w:val="DebateUnderline"/>
          <w:sz w:val="20"/>
        </w:rPr>
        <w:t xml:space="preserve">tates </w:t>
      </w:r>
      <w:r w:rsidRPr="005E2539">
        <w:rPr>
          <w:rStyle w:val="DebateUnderline"/>
        </w:rPr>
        <w:t>development of directed-energy weapons</w:t>
      </w:r>
      <w:r>
        <w:t xml:space="preserve"> – </w:t>
      </w:r>
      <w:r w:rsidRPr="005E2539">
        <w:rPr>
          <w:rStyle w:val="DebateUnderline"/>
        </w:rPr>
        <w:t>designed to</w:t>
      </w:r>
      <w:r>
        <w:t xml:space="preserve"> advance protection of its forces, </w:t>
      </w:r>
      <w:r w:rsidRPr="005E2539">
        <w:rPr>
          <w:rStyle w:val="DebateUnderline"/>
        </w:rPr>
        <w:t xml:space="preserve">control </w:t>
      </w:r>
      <w:r w:rsidRPr="007A1D9E">
        <w:rPr>
          <w:rStyle w:val="DebateUnderline"/>
          <w:sz w:val="20"/>
        </w:rPr>
        <w:t>of</w:t>
      </w:r>
      <w:r w:rsidRPr="005E2539">
        <w:rPr>
          <w:rStyle w:val="DebateUnderline"/>
        </w:rPr>
        <w:t xml:space="preserve"> space, and </w:t>
      </w:r>
      <w:r w:rsidRPr="007A1D9E">
        <w:rPr>
          <w:rStyle w:val="DebateUnderline"/>
          <w:sz w:val="20"/>
        </w:rPr>
        <w:t>the capacity to</w:t>
      </w:r>
      <w:r w:rsidRPr="005E2539">
        <w:rPr>
          <w:rStyle w:val="DebateUnderline"/>
        </w:rPr>
        <w:t xml:space="preserve"> strike foreign targets at will – appears</w:t>
      </w:r>
      <w:r>
        <w:t xml:space="preserve"> to be a </w:t>
      </w:r>
      <w:r w:rsidRPr="005E2539">
        <w:rPr>
          <w:rStyle w:val="DebateUnderline"/>
        </w:rPr>
        <w:t>seductive</w:t>
      </w:r>
      <w:r>
        <w:t xml:space="preserve"> and effective route to guaranteeing US security in the 21st century. </w:t>
      </w:r>
      <w:r w:rsidRPr="005E2539">
        <w:rPr>
          <w:rStyle w:val="DebateUnderline"/>
        </w:rPr>
        <w:t>But</w:t>
      </w:r>
      <w:r>
        <w:t xml:space="preserve">, in the absence of any arms-control regime, </w:t>
      </w:r>
      <w:r w:rsidRPr="005E2539">
        <w:rPr>
          <w:rStyle w:val="DebateUnderline"/>
        </w:rPr>
        <w:t>the result could instead be a higher level of threat</w:t>
      </w:r>
      <w:r>
        <w:t xml:space="preserve">. Some time in 2003, </w:t>
      </w:r>
      <w:r w:rsidRPr="005E2539">
        <w:rPr>
          <w:rStyle w:val="DebateUnderline"/>
        </w:rPr>
        <w:t>a unique new weapon will be tested</w:t>
      </w:r>
      <w:r>
        <w:t xml:space="preserve"> by the United States air force in an attempt to destroy a Scud missile. It is a high-energy laser known as </w:t>
      </w:r>
      <w:r w:rsidRPr="005E2539">
        <w:rPr>
          <w:rStyle w:val="DebateUnderline"/>
        </w:rPr>
        <w:t xml:space="preserve">the </w:t>
      </w:r>
      <w:r w:rsidRPr="007A1D9E">
        <w:rPr>
          <w:rStyle w:val="DebateUnderline"/>
          <w:sz w:val="20"/>
        </w:rPr>
        <w:t>airborne laser</w:t>
      </w:r>
      <w:r>
        <w:t xml:space="preserve"> </w:t>
      </w:r>
      <w:r w:rsidRPr="007A1D9E">
        <w:rPr>
          <w:rStyle w:val="DebateUnderline"/>
        </w:rPr>
        <w:t>(ABL), the</w:t>
      </w:r>
      <w:r w:rsidRPr="005E2539">
        <w:rPr>
          <w:rStyle w:val="DebateUnderline"/>
        </w:rPr>
        <w:t xml:space="preserve"> first element of an innovative system that could end up arming a series of powerful satellites able </w:t>
      </w:r>
      <w:r w:rsidRPr="005E2539">
        <w:rPr>
          <w:rStyle w:val="DebateUnderline"/>
          <w:b/>
        </w:rPr>
        <w:t>to target anywhere on the Earth’s surface with near impunity</w:t>
      </w:r>
      <w:r w:rsidRPr="005E2539">
        <w:rPr>
          <w:rStyle w:val="DebateUnderline"/>
        </w:rPr>
        <w:t xml:space="preserve">. </w:t>
      </w:r>
      <w:r>
        <w:t xml:space="preserve"> The impact of </w:t>
      </w:r>
      <w:r w:rsidRPr="005E2539">
        <w:rPr>
          <w:rStyle w:val="DebateUnderline"/>
        </w:rPr>
        <w:t>directed energy weapons</w:t>
      </w:r>
      <w:r>
        <w:t xml:space="preserve"> over the next quarter of a century could be huge, and some analysts argue that they </w:t>
      </w:r>
      <w:r w:rsidRPr="005E2539">
        <w:rPr>
          <w:rStyle w:val="DebateUnderline"/>
        </w:rPr>
        <w:t>are as</w:t>
      </w:r>
      <w:r>
        <w:t xml:space="preserve"> potentially </w:t>
      </w:r>
      <w:r w:rsidRPr="005E2539">
        <w:rPr>
          <w:rStyle w:val="DebateUnderline"/>
          <w:b/>
        </w:rPr>
        <w:t>revolutionary as</w:t>
      </w:r>
      <w:r>
        <w:t xml:space="preserve"> was </w:t>
      </w:r>
      <w:r w:rsidRPr="005E2539">
        <w:rPr>
          <w:rStyle w:val="DebateUnderline"/>
          <w:b/>
        </w:rPr>
        <w:t>the development of nuclear weapons</w:t>
      </w:r>
      <w:r>
        <w:t xml:space="preserve"> sixty years ago.  For now, directed energy weapons are being seen as an answer to ballistic missile defence but, in the longer term, military planners are already viewing them as serving many other functions. The </w:t>
      </w:r>
      <w:r w:rsidRPr="005E2539">
        <w:rPr>
          <w:rStyle w:val="DebateUnderline"/>
        </w:rPr>
        <w:t>U</w:t>
      </w:r>
      <w:r>
        <w:t xml:space="preserve">nited </w:t>
      </w:r>
      <w:r w:rsidRPr="005E2539">
        <w:rPr>
          <w:rStyle w:val="DebateUnderline"/>
        </w:rPr>
        <w:t>S</w:t>
      </w:r>
      <w:r>
        <w:t xml:space="preserve">tates has a pronounced lead over all other countries, but its potential </w:t>
      </w:r>
      <w:r w:rsidRPr="005E2539">
        <w:rPr>
          <w:rStyle w:val="DebateUnderline"/>
        </w:rPr>
        <w:t xml:space="preserve">success may encourage others to follow suit, setting </w:t>
      </w:r>
      <w:r w:rsidRPr="005E2539">
        <w:rPr>
          <w:rStyle w:val="DebateUnderline"/>
          <w:b/>
        </w:rPr>
        <w:t>up a new kind of arms race</w:t>
      </w:r>
      <w:r>
        <w:t xml:space="preserve">; </w:t>
      </w:r>
      <w:r w:rsidRPr="005E2539">
        <w:rPr>
          <w:rStyle w:val="DebateUnderline"/>
        </w:rPr>
        <w:t xml:space="preserve">it may </w:t>
      </w:r>
      <w:r w:rsidRPr="005E2539">
        <w:rPr>
          <w:rStyle w:val="DebateUnderline"/>
          <w:sz w:val="20"/>
        </w:rPr>
        <w:t>also</w:t>
      </w:r>
      <w:r w:rsidRPr="005E2539">
        <w:rPr>
          <w:rStyle w:val="DebateUnderline"/>
        </w:rPr>
        <w:t xml:space="preserve"> lead to opponents developing new ways of retaliating</w:t>
      </w:r>
      <w:r>
        <w:t xml:space="preserve">. In the light of the attacks of 11 September 2001, </w:t>
      </w:r>
      <w:r w:rsidRPr="005E2539">
        <w:rPr>
          <w:rStyle w:val="DebateUnderline"/>
        </w:rPr>
        <w:t xml:space="preserve">this is not to be discounted. </w:t>
      </w:r>
    </w:p>
    <w:p w:rsidR="0014540C" w:rsidRPr="005E2539" w:rsidRDefault="0014540C" w:rsidP="0014540C">
      <w:pPr>
        <w:pStyle w:val="Nothing"/>
      </w:pPr>
    </w:p>
    <w:p w:rsidR="0014540C" w:rsidRPr="005E2539" w:rsidRDefault="0014540C" w:rsidP="0014540C">
      <w:pPr>
        <w:pStyle w:val="Cards"/>
      </w:pPr>
    </w:p>
    <w:p w:rsidR="0014540C" w:rsidRPr="005E2539" w:rsidRDefault="0014540C" w:rsidP="0014540C">
      <w:pPr>
        <w:pStyle w:val="Tags"/>
      </w:pPr>
      <w:r>
        <w:t>F</w:t>
      </w:r>
      <w:r w:rsidRPr="005E2539">
        <w:t>. Extinction Ensures – Accidents and Pre-emption</w:t>
      </w:r>
    </w:p>
    <w:p w:rsidR="0014540C" w:rsidRPr="005E2539" w:rsidRDefault="0014540C" w:rsidP="0014540C">
      <w:pPr>
        <w:pStyle w:val="Cites"/>
      </w:pPr>
      <w:r>
        <w:t xml:space="preserve">Jeff </w:t>
      </w:r>
      <w:r w:rsidRPr="005E2539">
        <w:rPr>
          <w:rStyle w:val="Author-Date"/>
        </w:rPr>
        <w:t>Hech</w:t>
      </w:r>
      <w:r>
        <w:t xml:space="preserve">, M.Ed. Higher Education –MA in Electronic Engineering - Editor @ Laser Focus World, </w:t>
      </w:r>
      <w:r w:rsidRPr="005E2539">
        <w:rPr>
          <w:rStyle w:val="Author-Date"/>
        </w:rPr>
        <w:t xml:space="preserve">’84 </w:t>
      </w:r>
      <w:r>
        <w:t>[</w:t>
      </w:r>
      <w:r>
        <w:rPr>
          <w:i/>
        </w:rPr>
        <w:t>Beam Weapons: The Next Arms Race</w:t>
      </w:r>
      <w:r>
        <w:t>, p. 10-11]</w:t>
      </w:r>
    </w:p>
    <w:p w:rsidR="0014540C" w:rsidRPr="005E2539" w:rsidRDefault="0014540C" w:rsidP="0014540C">
      <w:pPr>
        <w:pStyle w:val="Cards"/>
        <w:rPr>
          <w:rStyle w:val="DebateUnderline"/>
          <w:b/>
        </w:rPr>
      </w:pPr>
      <w:r>
        <w:t xml:space="preserve">It’s only appropriate that </w:t>
      </w:r>
      <w:r w:rsidRPr="005E2539">
        <w:rPr>
          <w:rStyle w:val="DebateUnderline"/>
        </w:rPr>
        <w:t>the obstacles to developing beam weapons are high because the stakes involved are very high</w:t>
      </w:r>
      <w:r>
        <w:t xml:space="preserve">.  The science-fictional scenario of orbiting antimissile battle stations would cause nothing short of a revolution in defense strategy.  For some two decades </w:t>
      </w:r>
      <w:r w:rsidRPr="005E2539">
        <w:rPr>
          <w:rStyle w:val="DebateUnderline"/>
        </w:rPr>
        <w:t>we have been living with an uneasy balance of nuclear terror called</w:t>
      </w:r>
      <w:r>
        <w:t xml:space="preserve"> “mutual assured destruction” or “</w:t>
      </w:r>
      <w:r w:rsidRPr="005E2539">
        <w:rPr>
          <w:rStyle w:val="DebateUnderline"/>
        </w:rPr>
        <w:t>MAD.”  That balance is based on the knowledge that there is no effective defense against nuclear attack</w:t>
      </w:r>
      <w:r>
        <w:t xml:space="preserve">.  It one side attacked, the other could launch a devastating counterattack – guaranteeing a nuclear holocaust.  Under these ground rules a nuclear war cannot be won.  </w:t>
      </w:r>
      <w:r w:rsidRPr="005E2539">
        <w:rPr>
          <w:rStyle w:val="DebateUnderline"/>
        </w:rPr>
        <w:t>Opponents of beam weaponry warn that their most insidious danger is that they might make a nuclear war appear “</w:t>
      </w:r>
      <w:r w:rsidRPr="007A1D9E">
        <w:rPr>
          <w:rStyle w:val="DebateUnderline"/>
          <w:b/>
        </w:rPr>
        <w:t>winnable</w:t>
      </w:r>
      <w:r w:rsidRPr="005E2539">
        <w:rPr>
          <w:rStyle w:val="DebateUnderline"/>
        </w:rPr>
        <w:t>.”</w:t>
      </w:r>
      <w:r>
        <w:t xml:space="preserve">  That is, </w:t>
      </w:r>
      <w:r w:rsidRPr="005E2539">
        <w:rPr>
          <w:rStyle w:val="DebateUnderline"/>
        </w:rPr>
        <w:t xml:space="preserve">the side with a beam weapon system able to defense against </w:t>
      </w:r>
      <w:r w:rsidRPr="005E2539">
        <w:rPr>
          <w:rStyle w:val="DebateUnderline"/>
          <w:b/>
        </w:rPr>
        <w:t>nuclear attack might decide</w:t>
      </w:r>
      <w:r w:rsidRPr="005E2539">
        <w:rPr>
          <w:rStyle w:val="DebateUnderline"/>
        </w:rPr>
        <w:t xml:space="preserve"> it could launch its own attack with </w:t>
      </w:r>
      <w:r w:rsidRPr="005E2539">
        <w:rPr>
          <w:rStyle w:val="DebateUnderline"/>
          <w:b/>
        </w:rPr>
        <w:t>impunity</w:t>
      </w:r>
      <w:r w:rsidRPr="005E2539">
        <w:rPr>
          <w:b/>
        </w:rPr>
        <w:t>.</w:t>
      </w:r>
      <w:r>
        <w:t xml:space="preserve">   Critics also warn of other dangerous scenarios in which </w:t>
      </w:r>
      <w:r w:rsidRPr="005E2539">
        <w:rPr>
          <w:rStyle w:val="DebateUnderline"/>
        </w:rPr>
        <w:t xml:space="preserve">beam weaponry could dangerously destabilize the balance of power </w:t>
      </w:r>
      <w:r w:rsidRPr="005E2539">
        <w:rPr>
          <w:rStyle w:val="DebateUnderline"/>
          <w:b/>
        </w:rPr>
        <w:t xml:space="preserve">even if the actual weapon system </w:t>
      </w:r>
      <w:r w:rsidRPr="005E2539">
        <w:rPr>
          <w:rStyle w:val="DebateUnderline"/>
        </w:rPr>
        <w:t>was ineffective</w:t>
      </w:r>
      <w:r>
        <w:t xml:space="preserve">.  For example, </w:t>
      </w:r>
      <w:r w:rsidRPr="005E2539">
        <w:rPr>
          <w:rStyle w:val="DebateUnderline"/>
        </w:rPr>
        <w:t>one side might attack a weapon system</w:t>
      </w:r>
      <w:r>
        <w:t xml:space="preserve"> under construction in space </w:t>
      </w:r>
      <w:r w:rsidRPr="005E2539">
        <w:rPr>
          <w:rStyle w:val="DebateUnderline"/>
        </w:rPr>
        <w:t>to make sure it never became operational</w:t>
      </w:r>
      <w:r>
        <w:t xml:space="preserve">, thereby </w:t>
      </w:r>
      <w:proofErr w:type="gramStart"/>
      <w:r w:rsidRPr="005E2539">
        <w:rPr>
          <w:rStyle w:val="DebateUnderline"/>
          <w:b/>
        </w:rPr>
        <w:t>triggering</w:t>
      </w:r>
      <w:proofErr w:type="gramEnd"/>
      <w:r w:rsidRPr="005E2539">
        <w:rPr>
          <w:rStyle w:val="DebateUnderline"/>
          <w:b/>
        </w:rPr>
        <w:t xml:space="preserve"> an ultimate escalation to World War III.</w:t>
      </w:r>
    </w:p>
    <w:p w:rsidR="0014540C" w:rsidRDefault="0014540C" w:rsidP="0014540C">
      <w:pPr>
        <w:pStyle w:val="Heading2"/>
        <w:jc w:val="center"/>
      </w:pPr>
    </w:p>
    <w:p w:rsidR="0014540C" w:rsidRDefault="0014540C" w:rsidP="0014540C">
      <w:pPr>
        <w:pStyle w:val="Heading2"/>
        <w:jc w:val="center"/>
      </w:pPr>
      <w:r>
        <w:t xml:space="preserve"> </w:t>
      </w:r>
    </w:p>
    <w:p w:rsidR="0014540C" w:rsidRPr="00802BC2" w:rsidRDefault="0014540C" w:rsidP="0014540C">
      <w:pPr>
        <w:pStyle w:val="Heading2"/>
      </w:pPr>
      <w:r w:rsidRPr="00802BC2">
        <w:t>Preventing nuclear war is the absolute prerequisite to positive peace</w:t>
      </w:r>
    </w:p>
    <w:p w:rsidR="0014540C" w:rsidRPr="00802BC2" w:rsidRDefault="0014540C" w:rsidP="0014540C">
      <w:r w:rsidRPr="00A101BE">
        <w:rPr>
          <w:rStyle w:val="AuthorChar"/>
          <w:highlight w:val="cyan"/>
        </w:rPr>
        <w:t>Folk,</w:t>
      </w:r>
      <w:r w:rsidRPr="008600F0">
        <w:rPr>
          <w:rStyle w:val="AuthorChar"/>
        </w:rPr>
        <w:t xml:space="preserve"> Professor of Religious and Peace Studies at Bethany College, 19</w:t>
      </w:r>
      <w:r w:rsidRPr="00A101BE">
        <w:rPr>
          <w:rStyle w:val="AuthorChar"/>
          <w:highlight w:val="cyan"/>
        </w:rPr>
        <w:t>78</w:t>
      </w:r>
      <w:r w:rsidRPr="00802BC2">
        <w:t xml:space="preserve"> [Jerry, “Peace Educations – Peace </w:t>
      </w:r>
      <w:proofErr w:type="gramStart"/>
      <w:r w:rsidRPr="00802BC2">
        <w:t>Studies :</w:t>
      </w:r>
      <w:proofErr w:type="gramEnd"/>
      <w:r w:rsidRPr="00802BC2">
        <w:t xml:space="preserve"> Towards an Integrated Approach,” Peace &amp; Change, volume V, number 1, Spring, p. 58]</w:t>
      </w:r>
    </w:p>
    <w:p w:rsidR="0014540C" w:rsidRDefault="0014540C" w:rsidP="0014540C">
      <w:pPr>
        <w:jc w:val="both"/>
        <w:rPr>
          <w:sz w:val="14"/>
        </w:rPr>
      </w:pPr>
      <w:r>
        <w:rPr>
          <w:u w:val="single"/>
        </w:rPr>
        <w:t>Those proponents of the positive peace approach who reject out of hand</w:t>
      </w:r>
      <w:r>
        <w:rPr>
          <w:sz w:val="14"/>
        </w:rPr>
        <w:t xml:space="preserve"> the </w:t>
      </w:r>
      <w:r>
        <w:rPr>
          <w:u w:val="single"/>
        </w:rPr>
        <w:t>work</w:t>
      </w:r>
      <w:r>
        <w:rPr>
          <w:sz w:val="14"/>
        </w:rPr>
        <w:t xml:space="preserve"> of researchers and educators coming to the field </w:t>
      </w:r>
      <w:r>
        <w:rPr>
          <w:u w:val="single"/>
        </w:rPr>
        <w:t>from the perspective of negative peace too easily forget that the prevention of a nuclear confrontation of global dimensions is the prerequisite for all other peace research, education, and action. Unless such a confrontation can be avoided there will be no world left in which to build positive peace.</w:t>
      </w:r>
      <w:r>
        <w:rPr>
          <w:sz w:val="14"/>
        </w:rPr>
        <w:t xml:space="preserve"> Moreover, the </w:t>
      </w:r>
      <w:r>
        <w:rPr>
          <w:u w:val="single"/>
        </w:rPr>
        <w:t>blanket condemnation of all</w:t>
      </w:r>
      <w:r>
        <w:rPr>
          <w:sz w:val="14"/>
        </w:rPr>
        <w:t xml:space="preserve"> such </w:t>
      </w:r>
      <w:r>
        <w:rPr>
          <w:u w:val="single"/>
        </w:rPr>
        <w:t>negative peace oriented research, education or action as</w:t>
      </w:r>
      <w:r>
        <w:rPr>
          <w:sz w:val="14"/>
        </w:rPr>
        <w:t xml:space="preserve"> a </w:t>
      </w:r>
      <w:r>
        <w:rPr>
          <w:u w:val="single"/>
        </w:rPr>
        <w:t>reactionary</w:t>
      </w:r>
      <w:r>
        <w:rPr>
          <w:sz w:val="14"/>
        </w:rPr>
        <w:t xml:space="preserve"> attempt to support and reinforce the status quo </w:t>
      </w:r>
      <w:r>
        <w:rPr>
          <w:u w:val="single"/>
        </w:rPr>
        <w:t>is doctrinaire.</w:t>
      </w:r>
    </w:p>
    <w:p w:rsidR="0014540C" w:rsidRDefault="0014540C" w:rsidP="0014540C">
      <w:pPr>
        <w:jc w:val="both"/>
        <w:rPr>
          <w:u w:val="single"/>
        </w:rPr>
      </w:pPr>
      <w:r>
        <w:rPr>
          <w:u w:val="single"/>
        </w:rPr>
        <w:t>Conflict theory</w:t>
      </w:r>
      <w:r>
        <w:rPr>
          <w:sz w:val="14"/>
        </w:rPr>
        <w:t xml:space="preserve"> and resolution, </w:t>
      </w:r>
      <w:r>
        <w:rPr>
          <w:u w:val="single"/>
        </w:rPr>
        <w:t>disarmament</w:t>
      </w:r>
      <w:r>
        <w:rPr>
          <w:sz w:val="14"/>
        </w:rPr>
        <w:t xml:space="preserve"> studies, </w:t>
      </w:r>
      <w:r>
        <w:rPr>
          <w:u w:val="single"/>
        </w:rPr>
        <w:t>studies of the international system</w:t>
      </w:r>
      <w:r>
        <w:rPr>
          <w:sz w:val="14"/>
        </w:rPr>
        <w:t xml:space="preserve"> and of international organizations, </w:t>
      </w:r>
      <w:r>
        <w:rPr>
          <w:u w:val="single"/>
        </w:rPr>
        <w:t xml:space="preserve">and integration studies are in themselves neutral. They do not intrinsically support either the status quo or revolutionary efforts to change </w:t>
      </w:r>
      <w:r>
        <w:rPr>
          <w:sz w:val="14"/>
        </w:rPr>
        <w:t xml:space="preserve">or overthrow it. </w:t>
      </w:r>
      <w:r>
        <w:rPr>
          <w:u w:val="single"/>
        </w:rPr>
        <w:t xml:space="preserve">Rather they offer a body of </w:t>
      </w:r>
      <w:proofErr w:type="gramStart"/>
      <w:r>
        <w:rPr>
          <w:u w:val="single"/>
        </w:rPr>
        <w:t>knowledge which</w:t>
      </w:r>
      <w:proofErr w:type="gramEnd"/>
      <w:r>
        <w:rPr>
          <w:u w:val="single"/>
        </w:rPr>
        <w:t xml:space="preserve"> can be used for either</w:t>
      </w:r>
      <w:r>
        <w:rPr>
          <w:sz w:val="14"/>
        </w:rPr>
        <w:t xml:space="preserve"> purpose </w:t>
      </w:r>
      <w:r>
        <w:rPr>
          <w:u w:val="single"/>
        </w:rPr>
        <w:t>or for some purpose in between. It is much more logical for those who understand peace as positive</w:t>
      </w:r>
      <w:r>
        <w:rPr>
          <w:sz w:val="14"/>
        </w:rPr>
        <w:t xml:space="preserve"> peace </w:t>
      </w:r>
      <w:r>
        <w:rPr>
          <w:u w:val="single"/>
        </w:rPr>
        <w:t>to integrate this knowledge into their own framework and to utilize it in achieving their own purposes. A balanced peace studies</w:t>
      </w:r>
      <w:r>
        <w:rPr>
          <w:sz w:val="14"/>
        </w:rPr>
        <w:t xml:space="preserve"> program </w:t>
      </w:r>
      <w:r>
        <w:rPr>
          <w:u w:val="single"/>
        </w:rPr>
        <w:t>should</w:t>
      </w:r>
      <w:r>
        <w:rPr>
          <w:sz w:val="14"/>
        </w:rPr>
        <w:t xml:space="preserve"> therefore </w:t>
      </w:r>
      <w:r>
        <w:rPr>
          <w:u w:val="single"/>
        </w:rPr>
        <w:t>offer</w:t>
      </w:r>
      <w:r>
        <w:rPr>
          <w:sz w:val="14"/>
        </w:rPr>
        <w:t xml:space="preserve"> the student </w:t>
      </w:r>
      <w:r>
        <w:rPr>
          <w:u w:val="single"/>
        </w:rPr>
        <w:t>exposure to the</w:t>
      </w:r>
      <w:r>
        <w:rPr>
          <w:sz w:val="14"/>
        </w:rPr>
        <w:t xml:space="preserve"> questions and </w:t>
      </w:r>
      <w:proofErr w:type="gramStart"/>
      <w:r>
        <w:rPr>
          <w:u w:val="single"/>
        </w:rPr>
        <w:t>concerns</w:t>
      </w:r>
      <w:r>
        <w:rPr>
          <w:sz w:val="14"/>
        </w:rPr>
        <w:t xml:space="preserve"> which</w:t>
      </w:r>
      <w:proofErr w:type="gramEnd"/>
      <w:r>
        <w:rPr>
          <w:sz w:val="14"/>
        </w:rPr>
        <w:t xml:space="preserve"> occupy those who view the field essentially from the point of view </w:t>
      </w:r>
      <w:r>
        <w:rPr>
          <w:u w:val="single"/>
        </w:rPr>
        <w:t>of negative peace.</w:t>
      </w:r>
    </w:p>
    <w:p w:rsidR="0014540C" w:rsidRDefault="0014540C" w:rsidP="0014540C">
      <w:pPr>
        <w:pStyle w:val="BlockHeadings"/>
      </w:pPr>
      <w:r>
        <w:br w:type="page"/>
        <w:t>HEG DA</w:t>
      </w:r>
    </w:p>
    <w:p w:rsidR="0014540C" w:rsidRDefault="0014540C" w:rsidP="0014540C">
      <w:pPr>
        <w:pStyle w:val="Nothing"/>
      </w:pPr>
    </w:p>
    <w:p w:rsidR="0014540C" w:rsidRPr="001B01EF" w:rsidRDefault="0014540C" w:rsidP="0014540C">
      <w:pPr>
        <w:rPr>
          <w:rStyle w:val="Author-Date"/>
        </w:rPr>
      </w:pPr>
      <w:r w:rsidRPr="001B01EF">
        <w:rPr>
          <w:rStyle w:val="Author-Date"/>
        </w:rPr>
        <w:t xml:space="preserve">U.S. </w:t>
      </w:r>
      <w:proofErr w:type="gramStart"/>
      <w:r w:rsidRPr="001B01EF">
        <w:rPr>
          <w:rStyle w:val="Author-Date"/>
        </w:rPr>
        <w:t>military</w:t>
      </w:r>
      <w:proofErr w:type="gramEnd"/>
      <w:r w:rsidRPr="001B01EF">
        <w:rPr>
          <w:rStyle w:val="Author-Date"/>
        </w:rPr>
        <w:t xml:space="preserve"> primacy is high – an aggressive force posture makes it sustainable, and there are no challengers</w:t>
      </w:r>
    </w:p>
    <w:p w:rsidR="0014540C" w:rsidRDefault="0014540C" w:rsidP="0014540C">
      <w:pPr>
        <w:pStyle w:val="Nothing"/>
      </w:pPr>
      <w:r w:rsidRPr="001879C6">
        <w:rPr>
          <w:rStyle w:val="Author-Date"/>
        </w:rPr>
        <w:t xml:space="preserve">Brooks and Wohlforth 2008 </w:t>
      </w:r>
      <w:r>
        <w:t xml:space="preserve">[Stephen G. and William C., Profs. Gov’t @ Dartmouth, </w:t>
      </w:r>
      <w:r>
        <w:rPr>
          <w:u w:val="single"/>
        </w:rPr>
        <w:t>World out of Balance</w:t>
      </w:r>
      <w:r>
        <w:t>, p. 28-9]</w:t>
      </w:r>
    </w:p>
    <w:p w:rsidR="0014540C" w:rsidRDefault="0014540C" w:rsidP="0014540C">
      <w:pPr>
        <w:pStyle w:val="Nothing"/>
        <w:rPr>
          <w:szCs w:val="20"/>
        </w:rPr>
      </w:pPr>
    </w:p>
    <w:p w:rsidR="0014540C" w:rsidRPr="00DC462D" w:rsidRDefault="0014540C" w:rsidP="0014540C">
      <w:pPr>
        <w:pStyle w:val="Cards"/>
        <w:ind w:left="0"/>
      </w:pPr>
      <w:r>
        <w:rPr>
          <w:rStyle w:val="DebateUnderline"/>
        </w:rPr>
        <w:t>T</w:t>
      </w:r>
      <w:r w:rsidRPr="009F085E">
        <w:rPr>
          <w:rStyle w:val="DebateUnderline"/>
        </w:rPr>
        <w:t xml:space="preserve">he </w:t>
      </w:r>
      <w:r w:rsidRPr="009F085E">
        <w:rPr>
          <w:rStyle w:val="DebateUnderline"/>
          <w:bdr w:val="single" w:sz="4" w:space="0" w:color="auto"/>
        </w:rPr>
        <w:t>U</w:t>
      </w:r>
      <w:r w:rsidRPr="00E04A8E">
        <w:t xml:space="preserve">nited </w:t>
      </w:r>
      <w:r w:rsidRPr="009F085E">
        <w:rPr>
          <w:rStyle w:val="DebateUnderline"/>
          <w:bdr w:val="single" w:sz="4" w:space="0" w:color="auto"/>
        </w:rPr>
        <w:t>S</w:t>
      </w:r>
      <w:r w:rsidRPr="00E04A8E">
        <w:t>tates</w:t>
      </w:r>
      <w:r w:rsidRPr="003E3ED5">
        <w:rPr>
          <w:rStyle w:val="NothingChar"/>
        </w:rPr>
        <w:t xml:space="preserve"> </w:t>
      </w:r>
      <w:r w:rsidRPr="003E3ED5">
        <w:rPr>
          <w:rStyle w:val="DebateUnderline"/>
          <w:highlight w:val="cyan"/>
        </w:rPr>
        <w:t>spends more on defense than all</w:t>
      </w:r>
      <w:r w:rsidRPr="00DC462D">
        <w:t xml:space="preserve"> the </w:t>
      </w:r>
      <w:r w:rsidRPr="00DC462D">
        <w:rPr>
          <w:rStyle w:val="DebateUnderline"/>
        </w:rPr>
        <w:t xml:space="preserve">other </w:t>
      </w:r>
      <w:r w:rsidRPr="003E3ED5">
        <w:rPr>
          <w:rStyle w:val="DebateUnderline"/>
          <w:highlight w:val="cyan"/>
        </w:rPr>
        <w:t>major military powers combined,</w:t>
      </w:r>
      <w:r w:rsidRPr="00DC462D">
        <w:rPr>
          <w:rStyle w:val="DebateUnderline"/>
        </w:rPr>
        <w:t xml:space="preserve"> and most of those powers are its allies. Its massive investments in the human, institutional, and technological requisites of military power, cumulated over many decades</w:t>
      </w:r>
      <w:r w:rsidRPr="00DC462D">
        <w:t>, make a</w:t>
      </w:r>
      <w:r>
        <w:t>n</w:t>
      </w:r>
      <w:r w:rsidRPr="00DC462D">
        <w:t xml:space="preserve"> effort to match U.S. capabilities even more daunting than the grit spending numbers imply. </w:t>
      </w:r>
      <w:r w:rsidRPr="003E3ED5">
        <w:rPr>
          <w:rStyle w:val="DebateUnderline"/>
          <w:highlight w:val="cyan"/>
        </w:rPr>
        <w:t>Military</w:t>
      </w:r>
      <w:r w:rsidRPr="00DC462D">
        <w:t xml:space="preserve"> research and development (</w:t>
      </w:r>
      <w:r w:rsidRPr="003E3ED5">
        <w:rPr>
          <w:rStyle w:val="DebateUnderline"/>
          <w:highlight w:val="cyan"/>
        </w:rPr>
        <w:t>R&amp;D</w:t>
      </w:r>
      <w:r w:rsidRPr="00DC462D">
        <w:t xml:space="preserve">) may best capture the scale of the long-term investments that </w:t>
      </w:r>
      <w:r w:rsidRPr="003E3ED5">
        <w:rPr>
          <w:rStyle w:val="DebateUnderline"/>
          <w:highlight w:val="cyan"/>
        </w:rPr>
        <w:t xml:space="preserve">give </w:t>
      </w:r>
      <w:r w:rsidRPr="003E3ED5">
        <w:rPr>
          <w:rStyle w:val="DebateUnderline"/>
          <w:highlight w:val="cyan"/>
          <w:bdr w:val="single" w:sz="4" w:space="0" w:color="auto"/>
        </w:rPr>
        <w:t>U</w:t>
      </w:r>
      <w:r w:rsidRPr="003E3ED5">
        <w:rPr>
          <w:rStyle w:val="NothingChar"/>
        </w:rPr>
        <w:t xml:space="preserve">nited </w:t>
      </w:r>
      <w:r w:rsidRPr="003E3ED5">
        <w:rPr>
          <w:rStyle w:val="DebateUnderline"/>
          <w:highlight w:val="cyan"/>
          <w:bdr w:val="single" w:sz="4" w:space="0" w:color="auto"/>
        </w:rPr>
        <w:t>S</w:t>
      </w:r>
      <w:r w:rsidRPr="003E3ED5">
        <w:rPr>
          <w:rStyle w:val="NothingChar"/>
        </w:rPr>
        <w:t xml:space="preserve">tates </w:t>
      </w:r>
      <w:r w:rsidRPr="003E3ED5">
        <w:rPr>
          <w:rStyle w:val="DebateUnderline"/>
          <w:highlight w:val="cyan"/>
        </w:rPr>
        <w:t>a dramatic qualitative edge in military capabilities.</w:t>
      </w:r>
      <w:r w:rsidRPr="00DC462D">
        <w:t xml:space="preserve"> </w:t>
      </w:r>
      <w:proofErr w:type="gramStart"/>
      <w:r w:rsidRPr="00DC462D">
        <w:t>table</w:t>
      </w:r>
      <w:proofErr w:type="gramEnd"/>
      <w:r w:rsidRPr="00DC462D">
        <w:t xml:space="preserve"> 2.1 shows, in 2004 U.S. military R&amp;D expenditures were me than six times greater than those of Germany, Japa</w:t>
      </w:r>
      <w:r>
        <w:t>n</w:t>
      </w:r>
      <w:r w:rsidRPr="00DC462D">
        <w:t>, France, and B</w:t>
      </w:r>
      <w:r>
        <w:t>rit</w:t>
      </w:r>
      <w:r w:rsidRPr="00DC462D">
        <w:t>ain combined. By some estimates ov</w:t>
      </w:r>
      <w:r>
        <w:t>er half the military R&amp;D expendit</w:t>
      </w:r>
      <w:r w:rsidRPr="00DC462D">
        <w:t>ures in the world are American.' And this disparity has been s</w:t>
      </w:r>
      <w:r>
        <w:t>us</w:t>
      </w:r>
      <w:r w:rsidRPr="00DC462D">
        <w:t>tained for decades: over the past 30 years, for example, the Unit</w:t>
      </w:r>
      <w:r>
        <w:t>ed</w:t>
      </w:r>
      <w:r w:rsidRPr="00DC462D">
        <w:t xml:space="preserve"> States has harvested over three times more than the entire Europ</w:t>
      </w:r>
      <w:r>
        <w:t>e</w:t>
      </w:r>
      <w:r w:rsidRPr="00DC462D">
        <w:t>a</w:t>
      </w:r>
      <w:r>
        <w:t>n</w:t>
      </w:r>
      <w:r w:rsidRPr="00DC462D">
        <w:t xml:space="preserve"> Union on military R&amp;D.'5</w:t>
      </w:r>
    </w:p>
    <w:p w:rsidR="0014540C" w:rsidRPr="001879C6" w:rsidRDefault="0014540C" w:rsidP="0014540C">
      <w:pPr>
        <w:pStyle w:val="Cards"/>
        <w:ind w:left="0"/>
      </w:pPr>
      <w:r w:rsidRPr="001879C6">
        <w:t xml:space="preserve">These </w:t>
      </w:r>
      <w:r w:rsidRPr="00E04A8E">
        <w:rPr>
          <w:rStyle w:val="DebateUnderline"/>
        </w:rPr>
        <w:t xml:space="preserve">vast commitments have created </w:t>
      </w:r>
      <w:proofErr w:type="gramStart"/>
      <w:r w:rsidRPr="00E04A8E">
        <w:rPr>
          <w:rStyle w:val="DebateUnderline"/>
        </w:rPr>
        <w:t>a preeminence</w:t>
      </w:r>
      <w:proofErr w:type="gramEnd"/>
      <w:r w:rsidRPr="00E04A8E">
        <w:rPr>
          <w:rStyle w:val="DebateUnderline"/>
        </w:rPr>
        <w:t xml:space="preserve"> in military capabilities vis-à-vis all</w:t>
      </w:r>
      <w:r w:rsidRPr="001879C6">
        <w:t xml:space="preserve"> the </w:t>
      </w:r>
      <w:r w:rsidRPr="00E04A8E">
        <w:rPr>
          <w:rStyle w:val="DebateUnderline"/>
        </w:rPr>
        <w:t>other major powers</w:t>
      </w:r>
      <w:r w:rsidRPr="001879C6">
        <w:t xml:space="preserve"> that is unique after the seventeenth century. </w:t>
      </w:r>
      <w:r w:rsidRPr="00E04A8E">
        <w:rPr>
          <w:rStyle w:val="DebateUnderline"/>
        </w:rPr>
        <w:t xml:space="preserve">While other powers could contest US forces near their homelands, </w:t>
      </w:r>
      <w:r w:rsidRPr="001879C6">
        <w:t xml:space="preserve">especially over issues on which nuclear deterrence is credible, </w:t>
      </w:r>
      <w:r w:rsidRPr="009F085E">
        <w:rPr>
          <w:rStyle w:val="DebateUnderline"/>
        </w:rPr>
        <w:t xml:space="preserve">the </w:t>
      </w:r>
      <w:r w:rsidRPr="009F085E">
        <w:rPr>
          <w:rStyle w:val="DebateUnderline"/>
          <w:bdr w:val="single" w:sz="4" w:space="0" w:color="auto"/>
        </w:rPr>
        <w:t>U</w:t>
      </w:r>
      <w:r w:rsidRPr="00E04A8E">
        <w:t xml:space="preserve">nited </w:t>
      </w:r>
      <w:r w:rsidRPr="009F085E">
        <w:rPr>
          <w:rStyle w:val="DebateUnderline"/>
          <w:bdr w:val="single" w:sz="4" w:space="0" w:color="auto"/>
        </w:rPr>
        <w:t>S</w:t>
      </w:r>
      <w:r w:rsidRPr="00E04A8E">
        <w:t xml:space="preserve">tates </w:t>
      </w:r>
      <w:r w:rsidRPr="00E04A8E">
        <w:rPr>
          <w:rStyle w:val="DebateUnderline"/>
        </w:rPr>
        <w:t xml:space="preserve">is and </w:t>
      </w:r>
      <w:r w:rsidRPr="009F085E">
        <w:rPr>
          <w:rStyle w:val="DebateUnderline"/>
        </w:rPr>
        <w:t xml:space="preserve">will </w:t>
      </w:r>
      <w:r w:rsidRPr="00E04A8E">
        <w:rPr>
          <w:rStyle w:val="DebateUnderline"/>
        </w:rPr>
        <w:t xml:space="preserve">long </w:t>
      </w:r>
      <w:r w:rsidRPr="009F085E">
        <w:rPr>
          <w:rStyle w:val="DebateUnderline"/>
        </w:rPr>
        <w:t>remain the only state capable of projecting major military power globally.  This</w:t>
      </w:r>
      <w:r w:rsidRPr="00E04A8E">
        <w:rPr>
          <w:rStyle w:val="DebateUnderline"/>
        </w:rPr>
        <w:t xml:space="preserve"> capacity </w:t>
      </w:r>
      <w:r w:rsidRPr="009F085E">
        <w:rPr>
          <w:rStyle w:val="DebateUnderline"/>
        </w:rPr>
        <w:t>arises from</w:t>
      </w:r>
      <w:r w:rsidRPr="00E04A8E">
        <w:rPr>
          <w:rStyle w:val="DebateUnderline"/>
        </w:rPr>
        <w:t xml:space="preserve"> “command of the commons” –that is, </w:t>
      </w:r>
      <w:r w:rsidRPr="009F085E">
        <w:rPr>
          <w:rStyle w:val="DebateUnderline"/>
        </w:rPr>
        <w:t>unassailable military dominance over the sea, air, and space</w:t>
      </w:r>
      <w:r w:rsidRPr="00E04A8E">
        <w:rPr>
          <w:rStyle w:val="DebateUnderline"/>
        </w:rPr>
        <w:t>.</w:t>
      </w:r>
      <w:r w:rsidRPr="001879C6">
        <w:t xml:space="preserve">  As Barry Posen puts it,</w:t>
      </w:r>
    </w:p>
    <w:p w:rsidR="0014540C" w:rsidRDefault="0014540C" w:rsidP="0014540C">
      <w:pPr>
        <w:pStyle w:val="Nothing"/>
      </w:pPr>
      <w:r w:rsidRPr="00D93782">
        <w:rPr>
          <w:rStyle w:val="DebateUnderline"/>
        </w:rPr>
        <w:t>“Command of the commons</w:t>
      </w:r>
      <w:r w:rsidRPr="00E04A8E">
        <w:rPr>
          <w:rStyle w:val="DebateUnderline"/>
        </w:rPr>
        <w:t xml:space="preserve"> is the key military enabler of the US global power position.  It </w:t>
      </w:r>
      <w:r w:rsidRPr="00D93782">
        <w:rPr>
          <w:rStyle w:val="DebateUnderline"/>
        </w:rPr>
        <w:t xml:space="preserve">allows the </w:t>
      </w:r>
      <w:r w:rsidRPr="00D93782">
        <w:rPr>
          <w:rStyle w:val="DebateUnderline"/>
          <w:bdr w:val="single" w:sz="4" w:space="0" w:color="auto"/>
        </w:rPr>
        <w:t>U</w:t>
      </w:r>
      <w:r w:rsidRPr="001879C6">
        <w:t xml:space="preserve">nited </w:t>
      </w:r>
      <w:r w:rsidRPr="00D93782">
        <w:rPr>
          <w:rStyle w:val="DebateUnderline"/>
          <w:bdr w:val="single" w:sz="4" w:space="0" w:color="auto"/>
        </w:rPr>
        <w:t>S</w:t>
      </w:r>
      <w:r w:rsidRPr="001879C6">
        <w:t xml:space="preserve">tates </w:t>
      </w:r>
      <w:r w:rsidRPr="00D93782">
        <w:rPr>
          <w:rStyle w:val="DebateUnderline"/>
        </w:rPr>
        <w:t>to exploit</w:t>
      </w:r>
      <w:r w:rsidRPr="00E04A8E">
        <w:rPr>
          <w:rStyle w:val="DebateUnderline"/>
        </w:rPr>
        <w:t xml:space="preserve"> more fully other sources of power including </w:t>
      </w:r>
      <w:r w:rsidRPr="006D07DC">
        <w:rPr>
          <w:rStyle w:val="DebateUnderline"/>
        </w:rPr>
        <w:t>its own economic and military might as well as</w:t>
      </w:r>
      <w:r w:rsidRPr="00D93782">
        <w:rPr>
          <w:rStyle w:val="DebateUnderline"/>
        </w:rPr>
        <w:t xml:space="preserve"> the economic and military might of its allies.</w:t>
      </w:r>
      <w:r w:rsidRPr="001879C6">
        <w:t xml:space="preserve">  Command of the commons also helps the United States to </w:t>
      </w:r>
      <w:r w:rsidRPr="00D93782">
        <w:rPr>
          <w:rStyle w:val="DebateUnderline"/>
        </w:rPr>
        <w:t xml:space="preserve">weaken its adversaries, by restricting their access to economic, military and political </w:t>
      </w:r>
      <w:proofErr w:type="gramStart"/>
      <w:r w:rsidRPr="00D93782">
        <w:rPr>
          <w:rStyle w:val="DebateUnderline"/>
        </w:rPr>
        <w:t>assistance</w:t>
      </w:r>
      <w:r w:rsidRPr="001879C6">
        <w:t>….</w:t>
      </w:r>
      <w:r w:rsidRPr="009F085E">
        <w:rPr>
          <w:rStyle w:val="DebateUnderline"/>
        </w:rPr>
        <w:t>Command</w:t>
      </w:r>
      <w:proofErr w:type="gramEnd"/>
      <w:r w:rsidRPr="009F085E">
        <w:rPr>
          <w:rStyle w:val="DebateUnderline"/>
        </w:rPr>
        <w:t xml:space="preserve"> of the commons provides the </w:t>
      </w:r>
      <w:r w:rsidRPr="009F085E">
        <w:rPr>
          <w:rStyle w:val="DebateUnderline"/>
          <w:bdr w:val="single" w:sz="4" w:space="0" w:color="auto"/>
        </w:rPr>
        <w:t>U</w:t>
      </w:r>
      <w:r w:rsidRPr="001879C6">
        <w:t xml:space="preserve">nited </w:t>
      </w:r>
      <w:r w:rsidRPr="009F085E">
        <w:rPr>
          <w:rStyle w:val="DebateUnderline"/>
          <w:bdr w:val="single" w:sz="4" w:space="0" w:color="auto"/>
        </w:rPr>
        <w:t>S</w:t>
      </w:r>
      <w:r w:rsidRPr="001879C6">
        <w:t xml:space="preserve">tates </w:t>
      </w:r>
      <w:r w:rsidRPr="009F085E">
        <w:rPr>
          <w:rStyle w:val="DebateUnderline"/>
        </w:rPr>
        <w:t>with more useful military potential for a hegemonic foreign policy than any other offshore power has ever had.</w:t>
      </w:r>
      <w:r>
        <w:br/>
      </w:r>
    </w:p>
    <w:p w:rsidR="0014540C" w:rsidRDefault="0014540C" w:rsidP="0014540C">
      <w:pPr>
        <w:pStyle w:val="Nothing"/>
      </w:pPr>
    </w:p>
    <w:p w:rsidR="0014540C" w:rsidRDefault="0014540C" w:rsidP="0014540C">
      <w:pPr>
        <w:pStyle w:val="BlockHeadings"/>
        <w:rPr>
          <w:rFonts w:eastAsia="TimesNewRomanPSMT"/>
        </w:rPr>
      </w:pPr>
      <w:r>
        <w:br w:type="page"/>
      </w:r>
      <w:r>
        <w:rPr>
          <w:rStyle w:val="DebateUnderline"/>
        </w:rPr>
        <w:t xml:space="preserve"> </w:t>
      </w:r>
      <w:bookmarkStart w:id="6" w:name="_Toc267840869"/>
      <w:bookmarkStart w:id="7" w:name="_Toc267841079"/>
      <w:bookmarkStart w:id="8" w:name="_Toc142804909"/>
      <w:r>
        <w:rPr>
          <w:rFonts w:eastAsia="TimesNewRomanPSMT"/>
        </w:rPr>
        <w:t>Japan Link</w:t>
      </w:r>
      <w:bookmarkEnd w:id="6"/>
      <w:bookmarkEnd w:id="7"/>
      <w:bookmarkEnd w:id="8"/>
    </w:p>
    <w:p w:rsidR="0014540C" w:rsidRDefault="0014540C" w:rsidP="0014540C">
      <w:pPr>
        <w:pStyle w:val="Tags"/>
        <w:rPr>
          <w:rFonts w:eastAsia="TimesNewRomanPSMT"/>
        </w:rPr>
      </w:pPr>
    </w:p>
    <w:p w:rsidR="0014540C" w:rsidRDefault="0014540C" w:rsidP="0014540C">
      <w:pPr>
        <w:pStyle w:val="Tags"/>
        <w:rPr>
          <w:rStyle w:val="DebateUnderline"/>
        </w:rPr>
      </w:pPr>
      <w:r>
        <w:rPr>
          <w:rStyle w:val="DebateUnderline"/>
        </w:rPr>
        <w:t xml:space="preserve">US-Japan alliance key to US power projections and East Asian Security. </w:t>
      </w:r>
    </w:p>
    <w:bookmarkStart w:id="9" w:name="authbio"/>
    <w:p w:rsidR="0014540C" w:rsidRDefault="0014540C" w:rsidP="0014540C">
      <w:pPr>
        <w:pStyle w:val="Cites"/>
      </w:pPr>
      <w:r w:rsidRPr="004C5461">
        <w:rPr>
          <w:rStyle w:val="Author-Date"/>
        </w:rPr>
        <w:fldChar w:fldCharType="begin"/>
      </w:r>
      <w:r w:rsidRPr="004C5461">
        <w:rPr>
          <w:rStyle w:val="Author-Date"/>
        </w:rPr>
        <w:instrText xml:space="preserve"> HYPERLINK "http://muse.jhu.edu/journals/washington_quarterly/v025/25.2okamoto.html" \l "top" </w:instrText>
      </w:r>
      <w:r w:rsidRPr="0014540C">
        <w:rPr>
          <w:b/>
          <w:sz w:val="24"/>
        </w:rPr>
      </w:r>
      <w:r w:rsidRPr="004C5461">
        <w:rPr>
          <w:rStyle w:val="Author-Date"/>
        </w:rPr>
        <w:fldChar w:fldCharType="separate"/>
      </w:r>
      <w:r w:rsidRPr="004C5461">
        <w:rPr>
          <w:rStyle w:val="Author-Date"/>
        </w:rPr>
        <w:t>Yukio Okamoto</w:t>
      </w:r>
      <w:r w:rsidRPr="004C5461">
        <w:rPr>
          <w:rStyle w:val="Author-Date"/>
        </w:rPr>
        <w:fldChar w:fldCharType="end"/>
      </w:r>
      <w:bookmarkEnd w:id="9"/>
      <w:r>
        <w:rPr>
          <w:rStyle w:val="apple-converted-space"/>
          <w:rFonts w:ascii="Arial" w:hAnsi="Arial" w:cs="Arial"/>
          <w:color w:val="000000"/>
        </w:rPr>
        <w:t> </w:t>
      </w:r>
      <w:r w:rsidRPr="004C5461">
        <w:t xml:space="preserve">president of Okamoto Associates, Inc and special adviser to the cabinet and chairman of the Japanese prime minister's Task Force on Foreign Relations. </w:t>
      </w:r>
      <w:r w:rsidRPr="004C5461">
        <w:rPr>
          <w:rStyle w:val="Author-Date"/>
        </w:rPr>
        <w:t>2002</w:t>
      </w:r>
      <w:r w:rsidRPr="004C5461">
        <w:t>. The Washington Quarterly.</w:t>
      </w:r>
      <w:r>
        <w:rPr>
          <w:rStyle w:val="apple-style-span"/>
          <w:rFonts w:ascii="Arial" w:hAnsi="Arial" w:cs="Arial"/>
          <w:color w:val="000000"/>
        </w:rPr>
        <w:t xml:space="preserve"> </w:t>
      </w:r>
      <w:hyperlink r:id="rId8" w:history="1">
        <w:r w:rsidRPr="004C5461">
          <w:t>http://muse.jhu.edu/journals/washington_quarterly/v025/25.2okamoto.html</w:t>
        </w:r>
      </w:hyperlink>
      <w:r>
        <w:t xml:space="preserve">). </w:t>
      </w:r>
    </w:p>
    <w:p w:rsidR="0014540C" w:rsidRPr="00C61F3B" w:rsidRDefault="0014540C" w:rsidP="0014540C">
      <w:pPr>
        <w:pStyle w:val="Nothing"/>
      </w:pPr>
    </w:p>
    <w:p w:rsidR="0014540C" w:rsidRPr="0014540C" w:rsidRDefault="0014540C" w:rsidP="0014540C">
      <w:pPr>
        <w:pStyle w:val="Cards"/>
        <w:ind w:left="0"/>
        <w:rPr>
          <w:rStyle w:val="DebateUnderline"/>
          <w:u w:val="single"/>
        </w:rPr>
      </w:pPr>
      <w:r w:rsidRPr="0014540C">
        <w:rPr>
          <w:rStyle w:val="DebateUnderline"/>
          <w:u w:val="none"/>
        </w:rPr>
        <w:t xml:space="preserve">Fifty years have passed since Japan and the United States signed the original security treaty and more than 40 years have passed since the current 1960 treaty came into force. Neither Japan nor the United States has a desire to alter the treaty obligations, much less abrogate the alliance. Nevertheless, exploring potential alternatives to the alliance is worthwhile, if only to illuminate [End Page 71] why it is likely to survive. </w:t>
      </w:r>
      <w:r w:rsidRPr="0014540C">
        <w:rPr>
          <w:rStyle w:val="DebateUnderline"/>
          <w:u w:val="single"/>
        </w:rPr>
        <w:t>For Japan, treaty abrogation would result in a security vacuum that could be filled in only one of three ways. The first is armed neutrality, which would mean the development of a Japan ready to repel any threat, including the region's existing and incipient nuclear forces.</w:t>
      </w:r>
      <w:r w:rsidRPr="0014540C">
        <w:rPr>
          <w:rStyle w:val="DebateUnderline"/>
          <w:u w:val="none"/>
        </w:rPr>
        <w:t xml:space="preserve"> The second is to establish a regional collective security arrangement. This option would require that the major powers in Asia accept a reduction of their troop strengths down to Japanese levels and accept a common political culture--democracy. Neither of these conditions is likely to be met for decades. The third option, the one outlined in the U.S</w:t>
      </w:r>
      <w:proofErr w:type="gramStart"/>
      <w:r w:rsidRPr="0014540C">
        <w:rPr>
          <w:rStyle w:val="DebateUnderline"/>
          <w:u w:val="none"/>
        </w:rPr>
        <w:t>.-</w:t>
      </w:r>
      <w:proofErr w:type="gramEnd"/>
      <w:r w:rsidRPr="0014540C">
        <w:rPr>
          <w:rStyle w:val="DebateUnderline"/>
          <w:u w:val="none"/>
        </w:rPr>
        <w:t xml:space="preserve">Japan Security Treaty, is for Japan's security to be the responsibility of a permanent UN military force, ready to deploy at a moment's notice to preserve peace and stability in the region. Such a force, of course, does not yet exist. </w:t>
      </w:r>
      <w:proofErr w:type="gramStart"/>
      <w:r w:rsidRPr="0014540C">
        <w:rPr>
          <w:rStyle w:val="DebateUnderline"/>
          <w:u w:val="single"/>
        </w:rPr>
        <w:t>None of t</w:t>
      </w:r>
      <w:r w:rsidRPr="0014540C">
        <w:rPr>
          <w:rStyle w:val="DebateUnderline"/>
          <w:u w:val="none"/>
        </w:rPr>
        <w:t xml:space="preserve">he three </w:t>
      </w:r>
      <w:r w:rsidRPr="0014540C">
        <w:rPr>
          <w:rStyle w:val="DebateUnderline"/>
          <w:u w:val="single"/>
        </w:rPr>
        <w:t>possible replacements for the Japan-U.S.</w:t>
      </w:r>
      <w:proofErr w:type="gramEnd"/>
      <w:r w:rsidRPr="0014540C">
        <w:rPr>
          <w:rStyle w:val="DebateUnderline"/>
          <w:u w:val="single"/>
        </w:rPr>
        <w:t xml:space="preserve"> </w:t>
      </w:r>
      <w:proofErr w:type="gramStart"/>
      <w:r w:rsidRPr="0014540C">
        <w:rPr>
          <w:rStyle w:val="DebateUnderline"/>
          <w:u w:val="single"/>
        </w:rPr>
        <w:t>alliance</w:t>
      </w:r>
      <w:proofErr w:type="gramEnd"/>
      <w:r w:rsidRPr="0014540C">
        <w:rPr>
          <w:rStyle w:val="DebateUnderline"/>
          <w:u w:val="single"/>
        </w:rPr>
        <w:t xml:space="preserve"> is realistic. The alternatives also seem certain to </w:t>
      </w:r>
      <w:r w:rsidRPr="0014540C">
        <w:rPr>
          <w:rStyle w:val="DebateUnderline"/>
          <w:b/>
          <w:u w:val="single"/>
        </w:rPr>
        <w:t>increase the likelihood of war</w:t>
      </w:r>
      <w:r w:rsidRPr="0014540C">
        <w:rPr>
          <w:rStyle w:val="DebateUnderline"/>
          <w:u w:val="single"/>
        </w:rPr>
        <w:t xml:space="preserve"> in the region, not decrease it--the only reason that Japan would want to leave the U.S</w:t>
      </w:r>
      <w:proofErr w:type="gramStart"/>
      <w:r w:rsidRPr="0014540C">
        <w:rPr>
          <w:rStyle w:val="DebateUnderline"/>
          <w:u w:val="single"/>
        </w:rPr>
        <w:t>.-</w:t>
      </w:r>
      <w:proofErr w:type="gramEnd"/>
      <w:r w:rsidRPr="0014540C">
        <w:rPr>
          <w:rStyle w:val="DebateUnderline"/>
          <w:u w:val="single"/>
        </w:rPr>
        <w:t xml:space="preserve">Japan alliance.  An overview of aftereffects on the United States of an abrogation of the alliance runs along similar lines. In the absence of a robust, UN-based security system, relations between the giant countries of Asia would become uncertain and competitive--too precarious a situation for the United States and the world. The United States would lose access to the facilities on which it </w:t>
      </w:r>
      <w:r w:rsidRPr="0014540C">
        <w:rPr>
          <w:rStyle w:val="DebateUnderline"/>
          <w:b/>
          <w:u w:val="single"/>
        </w:rPr>
        <w:t>relies for power projection in the region.</w:t>
      </w:r>
      <w:r w:rsidRPr="0014540C">
        <w:rPr>
          <w:rStyle w:val="DebateUnderline"/>
          <w:u w:val="none"/>
        </w:rPr>
        <w:t xml:space="preserve"> Much more importantly, it would also lose a friend--a wealthy, mature, and loyal friend.  Given the magnitude of the danger that an end of the alliance would pose to </w:t>
      </w:r>
      <w:r w:rsidRPr="0014540C">
        <w:rPr>
          <w:rStyle w:val="DebateUnderline"/>
          <w:u w:val="single"/>
        </w:rPr>
        <w:t>both Japan and the United States,</w:t>
      </w:r>
      <w:r w:rsidRPr="0014540C">
        <w:rPr>
          <w:rStyle w:val="DebateUnderline"/>
          <w:u w:val="none"/>
        </w:rPr>
        <w:t xml:space="preserve"> both sides </w:t>
      </w:r>
      <w:r w:rsidRPr="0014540C">
        <w:rPr>
          <w:rStyle w:val="DebateUnderline"/>
          <w:u w:val="single"/>
        </w:rPr>
        <w:t>will l</w:t>
      </w:r>
      <w:r w:rsidRPr="0014540C">
        <w:rPr>
          <w:rStyle w:val="DebateUnderline"/>
          <w:u w:val="none"/>
        </w:rPr>
        <w:t xml:space="preserve">ikely </w:t>
      </w:r>
      <w:r w:rsidRPr="0014540C">
        <w:rPr>
          <w:rStyle w:val="DebateUnderline"/>
          <w:u w:val="single"/>
        </w:rPr>
        <w:t>want to maintain their security relationship for many years to come</w:t>
      </w:r>
      <w:r w:rsidRPr="0014540C">
        <w:rPr>
          <w:rStyle w:val="DebateUnderline"/>
          <w:u w:val="none"/>
        </w:rPr>
        <w:t xml:space="preserve">. A completely new world would have to emerge for Japan and the United States to no longer need each other. Despite frictions over trade, supposed Japanese passivity, purported U.S. arrogance, and the myriad overwrought "threats to the alliance," the truth is that </w:t>
      </w:r>
      <w:r w:rsidRPr="0014540C">
        <w:rPr>
          <w:rStyle w:val="DebateUnderline"/>
          <w:u w:val="single"/>
        </w:rPr>
        <w:t xml:space="preserve">this military alliance between two democratic states is </w:t>
      </w:r>
      <w:proofErr w:type="gramStart"/>
      <w:r w:rsidRPr="0014540C">
        <w:rPr>
          <w:rStyle w:val="DebateUnderline"/>
          <w:u w:val="single"/>
        </w:rPr>
        <w:t>well-nigh</w:t>
      </w:r>
      <w:proofErr w:type="gramEnd"/>
      <w:r w:rsidRPr="0014540C">
        <w:rPr>
          <w:rStyle w:val="DebateUnderline"/>
          <w:u w:val="single"/>
        </w:rPr>
        <w:t xml:space="preserve"> unbreakable--because </w:t>
      </w:r>
      <w:r w:rsidRPr="0014540C">
        <w:rPr>
          <w:rStyle w:val="DebateUnderline"/>
          <w:b/>
          <w:u w:val="single"/>
        </w:rPr>
        <w:t>there are no acceptable alternatives.</w:t>
      </w:r>
      <w:r w:rsidRPr="0014540C">
        <w:rPr>
          <w:rStyle w:val="DebateUnderline"/>
          <w:u w:val="single"/>
        </w:rPr>
        <w:t xml:space="preserve"> </w:t>
      </w:r>
    </w:p>
    <w:p w:rsidR="0014540C" w:rsidRPr="00E13656" w:rsidRDefault="0014540C" w:rsidP="0014540C">
      <w:pPr>
        <w:pStyle w:val="Nothing"/>
        <w:rPr>
          <w:rFonts w:eastAsia="TimesNewRomanPSMT"/>
        </w:rPr>
      </w:pPr>
    </w:p>
    <w:p w:rsidR="0014540C" w:rsidRDefault="0014540C" w:rsidP="0014540C">
      <w:pPr>
        <w:pStyle w:val="BlockHeadings"/>
        <w:rPr>
          <w:rStyle w:val="DebateUnderline"/>
        </w:rPr>
      </w:pPr>
    </w:p>
    <w:p w:rsidR="0014540C" w:rsidRPr="00E13656" w:rsidRDefault="0014540C" w:rsidP="0014540C">
      <w:pPr>
        <w:pStyle w:val="Nothing"/>
        <w:rPr>
          <w:rFonts w:eastAsia="TimesNewRomanPSMT"/>
        </w:rPr>
      </w:pPr>
    </w:p>
    <w:p w:rsidR="0014540C" w:rsidRDefault="0014540C" w:rsidP="0014540C">
      <w:pPr>
        <w:pStyle w:val="BlockHeadings"/>
      </w:pPr>
      <w:r>
        <w:br w:type="page"/>
        <w:t>HEG DA</w:t>
      </w:r>
    </w:p>
    <w:p w:rsidR="0014540C" w:rsidRDefault="0014540C" w:rsidP="0014540C">
      <w:pPr>
        <w:pStyle w:val="Nothing"/>
      </w:pPr>
    </w:p>
    <w:p w:rsidR="0014540C" w:rsidRPr="001B01EF" w:rsidRDefault="0014540C" w:rsidP="0014540C">
      <w:pPr>
        <w:rPr>
          <w:rStyle w:val="Author-Date"/>
        </w:rPr>
      </w:pPr>
      <w:r w:rsidRPr="001B01EF">
        <w:rPr>
          <w:rStyle w:val="Author-Date"/>
        </w:rPr>
        <w:t>Withdrawal creates immediate regional power vacuums that embolden challengers.</w:t>
      </w:r>
    </w:p>
    <w:p w:rsidR="0014540C" w:rsidRDefault="0014540C" w:rsidP="0014540C">
      <w:pPr>
        <w:pStyle w:val="Nothing"/>
      </w:pPr>
      <w:r w:rsidRPr="001E7050">
        <w:rPr>
          <w:rStyle w:val="Author-Date"/>
        </w:rPr>
        <w:t>Poffenbarger and Schaefer</w:t>
      </w:r>
      <w:r>
        <w:rPr>
          <w:rStyle w:val="Author-Date"/>
        </w:rPr>
        <w:t xml:space="preserve"> 2009</w:t>
      </w:r>
      <w:r w:rsidRPr="001E7050">
        <w:t xml:space="preserve"> [John G., Dept Social Sciences @ Wheeling Jesuit U, and Mark E., Dept History, Philosophy, Poli. Sci. </w:t>
      </w:r>
      <w:proofErr w:type="gramStart"/>
      <w:r w:rsidRPr="001E7050">
        <w:t>and</w:t>
      </w:r>
      <w:proofErr w:type="gramEnd"/>
      <w:r w:rsidRPr="001E7050">
        <w:t xml:space="preserve"> Religion @ Marietta College, "Searching for Acceptance: The United States and South America," for presentation at the 2009 International Studies Assoc. Annual Conference, February 17, AllAcademic | VP]</w:t>
      </w:r>
    </w:p>
    <w:p w:rsidR="0014540C" w:rsidRDefault="0014540C" w:rsidP="0014540C">
      <w:pPr>
        <w:pStyle w:val="Nothing"/>
      </w:pPr>
      <w:r w:rsidRPr="0024027B">
        <w:t xml:space="preserve">It is our contention that a strategy of hegemony is preferable to one of offshore balancing   for several reasons.  First, we believe that </w:t>
      </w:r>
      <w:r w:rsidRPr="00CE13A0">
        <w:rPr>
          <w:rStyle w:val="DebateUnderline"/>
        </w:rPr>
        <w:t xml:space="preserve">the </w:t>
      </w:r>
      <w:r w:rsidRPr="003A7D9B">
        <w:rPr>
          <w:rStyle w:val="DebateUnderline"/>
        </w:rPr>
        <w:t xml:space="preserve">depth and breadth of </w:t>
      </w:r>
      <w:r w:rsidRPr="00CE13A0">
        <w:rPr>
          <w:rStyle w:val="DebateUnderline"/>
          <w:bdr w:val="single" w:sz="4" w:space="0" w:color="auto"/>
        </w:rPr>
        <w:t>U</w:t>
      </w:r>
      <w:r w:rsidRPr="0024027B">
        <w:t xml:space="preserve">nited </w:t>
      </w:r>
      <w:r w:rsidRPr="00CE13A0">
        <w:rPr>
          <w:rStyle w:val="DebateUnderline"/>
          <w:bdr w:val="single" w:sz="4" w:space="0" w:color="auto"/>
        </w:rPr>
        <w:t>S</w:t>
      </w:r>
      <w:r w:rsidRPr="0024027B">
        <w:t xml:space="preserve">tates’ </w:t>
      </w:r>
      <w:r w:rsidRPr="00CE13A0">
        <w:rPr>
          <w:rStyle w:val="DebateUnderline"/>
        </w:rPr>
        <w:t>interests may   not be best served by</w:t>
      </w:r>
      <w:r w:rsidRPr="003A7D9B">
        <w:rPr>
          <w:rStyle w:val="DebateUnderline"/>
        </w:rPr>
        <w:t xml:space="preserve"> the use of </w:t>
      </w:r>
      <w:r w:rsidRPr="00CE13A0">
        <w:rPr>
          <w:rStyle w:val="DebateUnderline"/>
        </w:rPr>
        <w:t xml:space="preserve">regional proxies. </w:t>
      </w:r>
      <w:r w:rsidRPr="003A7D9B">
        <w:rPr>
          <w:rStyle w:val="DebateUnderline"/>
        </w:rPr>
        <w:t xml:space="preserve"> </w:t>
      </w:r>
      <w:r w:rsidRPr="0024027B">
        <w:t xml:space="preserve">The utilization of regional partners is </w:t>
      </w:r>
      <w:proofErr w:type="gramStart"/>
      <w:r w:rsidRPr="0024027B">
        <w:t>certainly  a</w:t>
      </w:r>
      <w:proofErr w:type="gramEnd"/>
      <w:r w:rsidRPr="0024027B">
        <w:t xml:space="preserve"> possibility for an actor such as the United States, however </w:t>
      </w:r>
      <w:r w:rsidRPr="003A7D9B">
        <w:rPr>
          <w:rStyle w:val="DebateUnderline"/>
        </w:rPr>
        <w:t xml:space="preserve">off-shore balancing seems to call for  an over reliance on such partners that could weaken </w:t>
      </w:r>
      <w:r w:rsidRPr="003A7D9B">
        <w:rPr>
          <w:rStyle w:val="DebateUnderline"/>
          <w:bdr w:val="single" w:sz="4" w:space="0" w:color="auto"/>
        </w:rPr>
        <w:t>U</w:t>
      </w:r>
      <w:r w:rsidRPr="0024027B">
        <w:t xml:space="preserve">nited </w:t>
      </w:r>
      <w:r w:rsidRPr="003A7D9B">
        <w:rPr>
          <w:rStyle w:val="DebateUnderline"/>
          <w:bdr w:val="single" w:sz="4" w:space="0" w:color="auto"/>
        </w:rPr>
        <w:t>S</w:t>
      </w:r>
      <w:r w:rsidRPr="0024027B">
        <w:t xml:space="preserve">tates </w:t>
      </w:r>
      <w:r w:rsidRPr="003D76E5">
        <w:rPr>
          <w:rStyle w:val="DebateUnderline"/>
        </w:rPr>
        <w:t>power and interests.</w:t>
      </w:r>
      <w:r w:rsidRPr="0024027B">
        <w:t xml:space="preserve">  Second, the realities of the recent Bush administration’s policies may not allow for such a strategic adjustment to offshore balancing.  That is not to say that the United States might not seek to reduce its exposure abroad in some areas, but </w:t>
      </w:r>
      <w:r w:rsidRPr="00CE13A0">
        <w:rPr>
          <w:rStyle w:val="DebateUnderline"/>
        </w:rPr>
        <w:t>a move to an off-shore balancing strategy</w:t>
      </w:r>
      <w:r w:rsidRPr="003D76E5">
        <w:rPr>
          <w:rStyle w:val="DebateUnderline"/>
        </w:rPr>
        <w:t xml:space="preserve"> at this time </w:t>
      </w:r>
      <w:r w:rsidRPr="00CE13A0">
        <w:rPr>
          <w:rStyle w:val="DebateUnderline"/>
        </w:rPr>
        <w:t>may send the wrong message to allies and</w:t>
      </w:r>
      <w:r w:rsidRPr="003D76E5">
        <w:rPr>
          <w:rStyle w:val="DebateUnderline"/>
        </w:rPr>
        <w:t xml:space="preserve"> potential </w:t>
      </w:r>
      <w:r w:rsidRPr="00CE13A0">
        <w:rPr>
          <w:rStyle w:val="DebateUnderline"/>
        </w:rPr>
        <w:t>rivals</w:t>
      </w:r>
      <w:r w:rsidRPr="003D76E5">
        <w:rPr>
          <w:rStyle w:val="DebateUnderline"/>
        </w:rPr>
        <w:t>.</w:t>
      </w:r>
      <w:r w:rsidRPr="0024027B">
        <w:t xml:space="preserve">  Next, </w:t>
      </w:r>
      <w:r w:rsidRPr="00CE13A0">
        <w:rPr>
          <w:rStyle w:val="DebateUnderline"/>
        </w:rPr>
        <w:t>a move away from a strategy of hegemony would</w:t>
      </w:r>
      <w:r w:rsidRPr="00CE13A0">
        <w:rPr>
          <w:shd w:val="clear" w:color="auto" w:fill="00FFFF"/>
        </w:rPr>
        <w:t xml:space="preserve"> </w:t>
      </w:r>
      <w:r w:rsidRPr="0024027B">
        <w:t xml:space="preserve">likely </w:t>
      </w:r>
      <w:r w:rsidRPr="00CE13A0">
        <w:rPr>
          <w:rStyle w:val="DebateUnderline"/>
        </w:rPr>
        <w:t>trigger a power vacuum</w:t>
      </w:r>
      <w:r w:rsidRPr="003D76E5">
        <w:rPr>
          <w:rStyle w:val="DebateUnderline"/>
        </w:rPr>
        <w:t xml:space="preserve"> in some areas.</w:t>
      </w:r>
      <w:r w:rsidRPr="0024027B">
        <w:t xml:space="preserve"> </w:t>
      </w:r>
      <w:r w:rsidRPr="003D76E5">
        <w:rPr>
          <w:rStyle w:val="DebateUnderline"/>
        </w:rPr>
        <w:t xml:space="preserve">The </w:t>
      </w:r>
      <w:r w:rsidRPr="003D76E5">
        <w:rPr>
          <w:rStyle w:val="DebateUnderline"/>
          <w:bdr w:val="single" w:sz="4" w:space="0" w:color="auto"/>
        </w:rPr>
        <w:t>E</w:t>
      </w:r>
      <w:r w:rsidRPr="0024027B">
        <w:t xml:space="preserve">uropean </w:t>
      </w:r>
      <w:r w:rsidRPr="003D76E5">
        <w:rPr>
          <w:rStyle w:val="DebateUnderline"/>
          <w:bdr w:val="single" w:sz="4" w:space="0" w:color="auto"/>
        </w:rPr>
        <w:t>U</w:t>
      </w:r>
      <w:r w:rsidRPr="0024027B">
        <w:t xml:space="preserve">nion </w:t>
      </w:r>
      <w:r w:rsidRPr="003D76E5">
        <w:rPr>
          <w:rStyle w:val="DebateUnderline"/>
        </w:rPr>
        <w:t xml:space="preserve">faces problems of unity, cohesion, willingness, and a lack of structure to deal with most of the situations currently faced by the </w:t>
      </w:r>
      <w:r w:rsidRPr="003D76E5">
        <w:rPr>
          <w:rStyle w:val="DebateUnderline"/>
          <w:bdr w:val="single" w:sz="4" w:space="0" w:color="auto"/>
        </w:rPr>
        <w:t>U</w:t>
      </w:r>
      <w:r w:rsidRPr="0024027B">
        <w:t xml:space="preserve">nited </w:t>
      </w:r>
      <w:r w:rsidRPr="003D76E5">
        <w:rPr>
          <w:rStyle w:val="DebateUnderline"/>
          <w:bdr w:val="single" w:sz="4" w:space="0" w:color="auto"/>
        </w:rPr>
        <w:t>S</w:t>
      </w:r>
      <w:r w:rsidRPr="0024027B">
        <w:t xml:space="preserve">tates. </w:t>
      </w:r>
      <w:r w:rsidRPr="008409B1">
        <w:rPr>
          <w:rStyle w:val="DebateUnderline"/>
        </w:rPr>
        <w:t>Russia</w:t>
      </w:r>
      <w:r w:rsidRPr="0024027B">
        <w:t>, while seeing a resurgence of</w:t>
      </w:r>
      <w:r>
        <w:t xml:space="preserve"> </w:t>
      </w:r>
      <w:r w:rsidRPr="0024027B">
        <w:t xml:space="preserve">power in recent years, does not appear to currently have global ambitions, but more likely </w:t>
      </w:r>
      <w:r w:rsidRPr="008409B1">
        <w:rPr>
          <w:rStyle w:val="DebateUnderline"/>
        </w:rPr>
        <w:t>wishes to focus on its “near-abroad</w:t>
      </w:r>
      <w:r w:rsidRPr="00601D96">
        <w:rPr>
          <w:rStyle w:val="DebateUnderline"/>
        </w:rPr>
        <w:t>”</w:t>
      </w:r>
      <w:r w:rsidRPr="0024027B">
        <w:t xml:space="preserve">.  (This “near abroad” also seems to lie </w:t>
      </w:r>
      <w:r w:rsidRPr="008409B1">
        <w:rPr>
          <w:rStyle w:val="DebateUnderline"/>
        </w:rPr>
        <w:t xml:space="preserve">within </w:t>
      </w:r>
      <w:r w:rsidRPr="008409B1">
        <w:rPr>
          <w:rStyle w:val="DebateUnderline"/>
          <w:bdr w:val="single" w:sz="4" w:space="0" w:color="auto"/>
        </w:rPr>
        <w:t>U</w:t>
      </w:r>
      <w:r w:rsidRPr="0024027B">
        <w:t xml:space="preserve">nited </w:t>
      </w:r>
      <w:r w:rsidRPr="008409B1">
        <w:rPr>
          <w:rStyle w:val="DebateUnderline"/>
          <w:bdr w:val="single" w:sz="4" w:space="0" w:color="auto"/>
        </w:rPr>
        <w:t>S</w:t>
      </w:r>
      <w:r w:rsidRPr="0024027B">
        <w:t xml:space="preserve">tates’ </w:t>
      </w:r>
      <w:r w:rsidRPr="008409B1">
        <w:rPr>
          <w:rStyle w:val="DebateUnderline"/>
        </w:rPr>
        <w:t xml:space="preserve">security </w:t>
      </w:r>
      <w:r w:rsidRPr="00601D96">
        <w:rPr>
          <w:rStyle w:val="DebateUnderline"/>
        </w:rPr>
        <w:t>and economic</w:t>
      </w:r>
      <w:r w:rsidRPr="008409B1">
        <w:rPr>
          <w:rStyle w:val="DebateUnderline"/>
        </w:rPr>
        <w:t xml:space="preserve"> purview.)  China</w:t>
      </w:r>
      <w:r w:rsidRPr="0024027B">
        <w:t xml:space="preserve"> also appears to currently have limited global interests, as it seeks to finalize its development and gain global energy access, but it also </w:t>
      </w:r>
      <w:r w:rsidRPr="008409B1">
        <w:rPr>
          <w:rStyle w:val="DebateUnderline"/>
        </w:rPr>
        <w:t>may be searching for ways to alter its</w:t>
      </w:r>
      <w:r w:rsidRPr="00601D96">
        <w:rPr>
          <w:rStyle w:val="DebateUnderline"/>
        </w:rPr>
        <w:t xml:space="preserve"> relative</w:t>
      </w:r>
      <w:r w:rsidRPr="008409B1">
        <w:rPr>
          <w:rStyle w:val="DebateUnderline"/>
        </w:rPr>
        <w:t xml:space="preserve"> power in relation to the </w:t>
      </w:r>
      <w:r w:rsidRPr="008409B1">
        <w:rPr>
          <w:rStyle w:val="DebateUnderline"/>
          <w:bdr w:val="single" w:sz="4" w:space="0" w:color="auto"/>
        </w:rPr>
        <w:t>U</w:t>
      </w:r>
      <w:r w:rsidRPr="0024027B">
        <w:t xml:space="preserve">nited </w:t>
      </w:r>
      <w:r w:rsidRPr="008409B1">
        <w:rPr>
          <w:rStyle w:val="DebateUnderline"/>
          <w:bdr w:val="single" w:sz="4" w:space="0" w:color="auto"/>
        </w:rPr>
        <w:t>S</w:t>
      </w:r>
      <w:r w:rsidRPr="0024027B">
        <w:t xml:space="preserve">tates.  Finally, it is our belief that such </w:t>
      </w:r>
      <w:r w:rsidRPr="008409B1">
        <w:rPr>
          <w:rStyle w:val="DebateUnderline"/>
        </w:rPr>
        <w:t xml:space="preserve">a dramatic change in strategy may </w:t>
      </w:r>
      <w:r w:rsidRPr="00CC1E3C">
        <w:rPr>
          <w:rStyle w:val="DebateUnderline"/>
        </w:rPr>
        <w:t xml:space="preserve">actually </w:t>
      </w:r>
      <w:r w:rsidRPr="008409B1">
        <w:rPr>
          <w:rStyle w:val="DebateUnderline"/>
        </w:rPr>
        <w:t>trigger more balancing; as such a withdrawal may send a signal of vulnerability and a lack of willingness to latent balancers</w:t>
      </w:r>
      <w:r w:rsidRPr="00CC1E3C">
        <w:rPr>
          <w:rStyle w:val="DebateUnderline"/>
        </w:rPr>
        <w:t>.</w:t>
      </w:r>
      <w:r w:rsidRPr="0024027B">
        <w:t xml:space="preserve">  We contend that </w:t>
      </w:r>
      <w:r w:rsidRPr="008409B1">
        <w:rPr>
          <w:rStyle w:val="DebateUnderline"/>
        </w:rPr>
        <w:t xml:space="preserve">the </w:t>
      </w:r>
      <w:r w:rsidRPr="008409B1">
        <w:rPr>
          <w:rStyle w:val="DebateUnderline"/>
          <w:bdr w:val="single" w:sz="4" w:space="0" w:color="auto"/>
        </w:rPr>
        <w:t>U</w:t>
      </w:r>
      <w:r w:rsidRPr="00CC1E3C">
        <w:t xml:space="preserve">nited </w:t>
      </w:r>
      <w:r w:rsidRPr="008409B1">
        <w:rPr>
          <w:rStyle w:val="DebateUnderline"/>
          <w:bdr w:val="single" w:sz="4" w:space="0" w:color="auto"/>
        </w:rPr>
        <w:t>S</w:t>
      </w:r>
      <w:r w:rsidRPr="00CC1E3C">
        <w:t xml:space="preserve">tates </w:t>
      </w:r>
      <w:r w:rsidRPr="008409B1">
        <w:rPr>
          <w:rStyle w:val="DebateUnderline"/>
        </w:rPr>
        <w:t>would be best served by maintaining its current position in the international system</w:t>
      </w:r>
      <w:r w:rsidRPr="0024027B">
        <w:t xml:space="preserve">, and </w:t>
      </w:r>
      <w:r w:rsidRPr="008409B1">
        <w:rPr>
          <w:rStyle w:val="DebateUnderline"/>
        </w:rPr>
        <w:t xml:space="preserve">by </w:t>
      </w:r>
      <w:r w:rsidRPr="0024027B">
        <w:t xml:space="preserve">simply </w:t>
      </w:r>
      <w:r w:rsidRPr="008409B1">
        <w:rPr>
          <w:rStyle w:val="DebateUnderline"/>
        </w:rPr>
        <w:t xml:space="preserve">taking steps to mitigate the motivations for balancing </w:t>
      </w:r>
      <w:r w:rsidRPr="00D2378C">
        <w:t>while seeking to attract bandwagoners.</w:t>
      </w:r>
    </w:p>
    <w:p w:rsidR="0014540C" w:rsidRDefault="0014540C" w:rsidP="0014540C">
      <w:pPr>
        <w:pStyle w:val="Nothing"/>
      </w:pPr>
      <w:r>
        <w:br/>
      </w:r>
    </w:p>
    <w:p w:rsidR="0014540C" w:rsidRDefault="0014540C" w:rsidP="0014540C">
      <w:pPr>
        <w:pStyle w:val="Nothing"/>
      </w:pPr>
    </w:p>
    <w:p w:rsidR="0014540C" w:rsidRDefault="0014540C" w:rsidP="0014540C">
      <w:pPr>
        <w:pStyle w:val="Nothing"/>
      </w:pPr>
    </w:p>
    <w:p w:rsidR="0014540C" w:rsidRDefault="0014540C" w:rsidP="0014540C">
      <w:pPr>
        <w:pStyle w:val="BlockHeadings"/>
      </w:pPr>
      <w:r>
        <w:br w:type="page"/>
        <w:t>HEG DA</w:t>
      </w:r>
    </w:p>
    <w:p w:rsidR="0014540C" w:rsidRDefault="0014540C" w:rsidP="0014540C">
      <w:pPr>
        <w:pStyle w:val="Nothing"/>
      </w:pPr>
    </w:p>
    <w:p w:rsidR="0014540C" w:rsidRPr="001B01EF" w:rsidRDefault="0014540C" w:rsidP="0014540C">
      <w:pPr>
        <w:rPr>
          <w:rStyle w:val="Author-Date"/>
        </w:rPr>
      </w:pPr>
      <w:r w:rsidRPr="001B01EF">
        <w:rPr>
          <w:rStyle w:val="Author-Date"/>
        </w:rPr>
        <w:t>Sustained unipolar hegemony prevents multiple scenarios for nuclear conflict.</w:t>
      </w:r>
    </w:p>
    <w:p w:rsidR="0014540C" w:rsidRPr="00136624" w:rsidRDefault="0014540C" w:rsidP="0014540C">
      <w:pPr>
        <w:pStyle w:val="Nothing"/>
      </w:pPr>
      <w:r w:rsidRPr="00136624">
        <w:rPr>
          <w:rStyle w:val="Author-Date"/>
        </w:rPr>
        <w:t xml:space="preserve">Kagan 2007 </w:t>
      </w:r>
      <w:r w:rsidRPr="00136624">
        <w:t>[Robert, senior associate at the Carnegie Endowment for International Peace, senior transatlantic fellow at the German Marshall Fund, “End of Dreams, Return of History”, Hoover Institution - Stanford U, in Policy Review, No 144</w:t>
      </w:r>
      <w:r>
        <w:t xml:space="preserve">, </w:t>
      </w:r>
      <w:hyperlink r:id="rId9" w:anchor="n10" w:history="1">
        <w:r w:rsidRPr="00136624">
          <w:rPr>
            <w:rStyle w:val="Hyperlink"/>
          </w:rPr>
          <w:t>http://www.hoover.org/publications/policyreview/8552512.html#n10</w:t>
        </w:r>
      </w:hyperlink>
      <w:r w:rsidRPr="00136624">
        <w:t>]</w:t>
      </w:r>
    </w:p>
    <w:p w:rsidR="0014540C" w:rsidRPr="00136624" w:rsidRDefault="0014540C" w:rsidP="0014540C">
      <w:pPr>
        <w:pStyle w:val="Nothing"/>
      </w:pPr>
    </w:p>
    <w:p w:rsidR="0014540C" w:rsidRPr="00136624" w:rsidRDefault="0014540C" w:rsidP="0014540C">
      <w:pPr>
        <w:pStyle w:val="Cards"/>
      </w:pPr>
      <w:r w:rsidRPr="00136624">
        <w:t xml:space="preserve">Finally, there is the United States itself. As a matter of national policy stretching back across numerous administrations, Democratic and Republican, liberal and conservative, </w:t>
      </w:r>
      <w:r w:rsidRPr="00DA6480">
        <w:rPr>
          <w:rStyle w:val="DebateUnderline"/>
        </w:rPr>
        <w:t>Americans have insisted on preserving regional predominance in East Asia; the Middle East</w:t>
      </w:r>
      <w:r w:rsidRPr="00136624">
        <w:t xml:space="preserve">; the Western Hemisphere; until recently, Europe; </w:t>
      </w:r>
      <w:r w:rsidRPr="00DA6480">
        <w:rPr>
          <w:rStyle w:val="DebateUnderline"/>
        </w:rPr>
        <w:t xml:space="preserve">and </w:t>
      </w:r>
      <w:r w:rsidRPr="00136624">
        <w:t xml:space="preserve">now, increasingly, </w:t>
      </w:r>
      <w:r w:rsidRPr="00DA6480">
        <w:rPr>
          <w:rStyle w:val="DebateUnderline"/>
        </w:rPr>
        <w:t>Central Asia.</w:t>
      </w:r>
      <w:r w:rsidRPr="00136624">
        <w:t xml:space="preserve"> This was its goal after the Second World War, and since the end of the Cold War, beginning with the first Bush administration and continuing through the Clinton years, the United States did not retract but expanded its influence eastward across Europe and into the Middle East, Central Asia, and the Caucasus. </w:t>
      </w:r>
      <w:r w:rsidRPr="00DA6480">
        <w:rPr>
          <w:rStyle w:val="DebateUnderline"/>
        </w:rPr>
        <w:t>Even as it maintains its position as the predominant global power, it is also engaged in hegemonic competitions in these regions with China in East and Central Asia, with Iran in the Middle East and Central Asia, and with Russia in Eastern Europe, Central Asia, and the Caucasus.</w:t>
      </w:r>
      <w:r w:rsidRPr="00136624">
        <w:t xml:space="preserve"> The United States, too, is more of a traditional than a postmodern power, and though Americans are loath to acknowledge it, they generally prefer their global place as “No. 1” and are equally </w:t>
      </w:r>
      <w:proofErr w:type="gramStart"/>
      <w:r w:rsidRPr="00136624">
        <w:t>loath</w:t>
      </w:r>
      <w:proofErr w:type="gramEnd"/>
      <w:r w:rsidRPr="00136624">
        <w:t xml:space="preserve"> to relinquish it. </w:t>
      </w:r>
      <w:r w:rsidRPr="00DA6480">
        <w:rPr>
          <w:rStyle w:val="DebateUnderline"/>
        </w:rPr>
        <w:t>Once having entered a region, whether for practical or idealistic reasons, they are remarkably slow to withdraw from it until they believe they have substantially transformed it in their own image.</w:t>
      </w:r>
      <w:r w:rsidRPr="00136624">
        <w:t xml:space="preserve"> They profess indifference to the world and claim they just want to be left alone even as they seek daily to shape the behavior of billions of people around the globe.</w:t>
      </w:r>
    </w:p>
    <w:p w:rsidR="0014540C" w:rsidRPr="00136624" w:rsidRDefault="0014540C" w:rsidP="0014540C">
      <w:pPr>
        <w:pStyle w:val="Cards"/>
      </w:pPr>
      <w:r w:rsidRPr="00136624">
        <w:t xml:space="preserve">The jostling for status and influence among these ambitious nations and would-be nations is a second defining feature of the new post-Cold War international system. Nationalism in all its forms is back, if it ever went away, and so is international competition for power, influence, honor, and status. American predominance prevents these rivalries from intensifying </w:t>
      </w:r>
      <w:proofErr w:type="gramStart"/>
      <w:r w:rsidRPr="00136624">
        <w:t>—  its</w:t>
      </w:r>
      <w:proofErr w:type="gramEnd"/>
      <w:r w:rsidRPr="00136624">
        <w:t xml:space="preserve"> regional as well as its global predominance. </w:t>
      </w:r>
      <w:r w:rsidRPr="00DA6480">
        <w:rPr>
          <w:rStyle w:val="DebateUnderline"/>
        </w:rPr>
        <w:t xml:space="preserve">Were the </w:t>
      </w:r>
      <w:r w:rsidRPr="008C244D">
        <w:rPr>
          <w:rStyle w:val="DebateUnderline"/>
          <w:bdr w:val="single" w:sz="4" w:space="0" w:color="auto"/>
        </w:rPr>
        <w:t>U</w:t>
      </w:r>
      <w:r w:rsidRPr="0024027B">
        <w:t xml:space="preserve">nited </w:t>
      </w:r>
      <w:r w:rsidRPr="008C244D">
        <w:rPr>
          <w:rStyle w:val="DebateUnderline"/>
          <w:bdr w:val="single" w:sz="4" w:space="0" w:color="auto"/>
        </w:rPr>
        <w:t>S</w:t>
      </w:r>
      <w:r w:rsidRPr="0024027B">
        <w:t>tates</w:t>
      </w:r>
      <w:r w:rsidRPr="00DA6480">
        <w:rPr>
          <w:rStyle w:val="DebateUnderline"/>
        </w:rPr>
        <w:t xml:space="preserve"> to diminish its influence in the regions where it is currently the strongest power, the other nations would settle disputes as great and lesser powers have done in the past</w:t>
      </w:r>
      <w:r w:rsidRPr="00136624">
        <w:t xml:space="preserve">: sometimes through diplomacy and accommodation but often </w:t>
      </w:r>
      <w:r w:rsidRPr="00DA6480">
        <w:rPr>
          <w:rStyle w:val="DebateUnderline"/>
        </w:rPr>
        <w:t>through confrontation and wars of varying scope, intensity, and destructiveness.</w:t>
      </w:r>
      <w:r w:rsidRPr="00136624">
        <w:t xml:space="preserve"> One novel aspect of such a multipolar world is that </w:t>
      </w:r>
      <w:r w:rsidRPr="00DA6480">
        <w:rPr>
          <w:rStyle w:val="DebateUnderline"/>
        </w:rPr>
        <w:t>most of these powers would possess nuclear weapons. That could make wars between them less likely, or it could simply make them more catastrophic.</w:t>
      </w:r>
    </w:p>
    <w:p w:rsidR="0014540C" w:rsidRPr="00136624" w:rsidRDefault="0014540C" w:rsidP="0014540C">
      <w:pPr>
        <w:pStyle w:val="Cards"/>
      </w:pPr>
      <w:r w:rsidRPr="00EC4A9C">
        <w:rPr>
          <w:rStyle w:val="DebateUnderline"/>
        </w:rPr>
        <w:t xml:space="preserve">It is </w:t>
      </w:r>
      <w:r w:rsidRPr="00136624">
        <w:t xml:space="preserve">easy but also </w:t>
      </w:r>
      <w:r w:rsidRPr="00EC4A9C">
        <w:rPr>
          <w:rStyle w:val="DebateUnderline"/>
        </w:rPr>
        <w:t xml:space="preserve">dangerous to underestimate the role the </w:t>
      </w:r>
      <w:r w:rsidRPr="008C244D">
        <w:rPr>
          <w:rStyle w:val="DebateUnderline"/>
          <w:bdr w:val="single" w:sz="4" w:space="0" w:color="auto"/>
        </w:rPr>
        <w:t>U</w:t>
      </w:r>
      <w:r w:rsidRPr="0024027B">
        <w:t xml:space="preserve">nited </w:t>
      </w:r>
      <w:r w:rsidRPr="008C244D">
        <w:rPr>
          <w:rStyle w:val="DebateUnderline"/>
          <w:bdr w:val="single" w:sz="4" w:space="0" w:color="auto"/>
        </w:rPr>
        <w:t>S</w:t>
      </w:r>
      <w:r w:rsidRPr="0024027B">
        <w:t>tates</w:t>
      </w:r>
      <w:r w:rsidRPr="00EC4A9C">
        <w:rPr>
          <w:rStyle w:val="NothingChar"/>
        </w:rPr>
        <w:t xml:space="preserve"> </w:t>
      </w:r>
      <w:r w:rsidRPr="00EC4A9C">
        <w:rPr>
          <w:rStyle w:val="DebateUnderline"/>
        </w:rPr>
        <w:t>plays in providing a measure of stability in the world even as it also disrupts stability.</w:t>
      </w:r>
      <w:r w:rsidRPr="00136624">
        <w:t xml:space="preserve"> For instance, </w:t>
      </w:r>
      <w:r w:rsidRPr="00C24B30">
        <w:rPr>
          <w:rStyle w:val="DebateUnderline"/>
        </w:rPr>
        <w:t>the</w:t>
      </w:r>
      <w:r w:rsidRPr="00136624">
        <w:t xml:space="preserve"> </w:t>
      </w:r>
      <w:r w:rsidRPr="008C244D">
        <w:rPr>
          <w:rStyle w:val="DebateUnderline"/>
          <w:bdr w:val="single" w:sz="4" w:space="0" w:color="auto"/>
        </w:rPr>
        <w:t>U</w:t>
      </w:r>
      <w:r w:rsidRPr="0024027B">
        <w:t xml:space="preserve">nited </w:t>
      </w:r>
      <w:r w:rsidRPr="008C244D">
        <w:rPr>
          <w:rStyle w:val="DebateUnderline"/>
          <w:bdr w:val="single" w:sz="4" w:space="0" w:color="auto"/>
        </w:rPr>
        <w:t>S</w:t>
      </w:r>
      <w:r w:rsidRPr="0024027B">
        <w:t>tates</w:t>
      </w:r>
      <w:r w:rsidRPr="00136624">
        <w:t xml:space="preserve"> </w:t>
      </w:r>
      <w:r w:rsidRPr="00C24B30">
        <w:rPr>
          <w:rStyle w:val="DebateUnderline"/>
        </w:rPr>
        <w:t>is the dominant naval power everywhere</w:t>
      </w:r>
      <w:r w:rsidRPr="00136624">
        <w:t xml:space="preserve">, such that other nations cannot compete with it even in their home waters. They either happily or grudgingly allow the United States Navy to be the guarantor of international waterways and trade routes, of international access to markets and raw materials such as oil. </w:t>
      </w:r>
      <w:r w:rsidRPr="00C24B30">
        <w:rPr>
          <w:rStyle w:val="DebateUnderline"/>
        </w:rPr>
        <w:t xml:space="preserve">Even when the </w:t>
      </w:r>
      <w:r w:rsidRPr="008C244D">
        <w:rPr>
          <w:rStyle w:val="DebateUnderline"/>
          <w:bdr w:val="single" w:sz="4" w:space="0" w:color="auto"/>
        </w:rPr>
        <w:t>U</w:t>
      </w:r>
      <w:r w:rsidRPr="0024027B">
        <w:t xml:space="preserve">nited </w:t>
      </w:r>
      <w:r w:rsidRPr="008C244D">
        <w:rPr>
          <w:rStyle w:val="DebateUnderline"/>
          <w:bdr w:val="single" w:sz="4" w:space="0" w:color="auto"/>
        </w:rPr>
        <w:t>S</w:t>
      </w:r>
      <w:r w:rsidRPr="0024027B">
        <w:t>tates</w:t>
      </w:r>
      <w:r w:rsidRPr="00136624">
        <w:t xml:space="preserve"> </w:t>
      </w:r>
      <w:r w:rsidRPr="00C24B30">
        <w:rPr>
          <w:rStyle w:val="DebateUnderline"/>
        </w:rPr>
        <w:t>engages in a war, it is able to play its role as guardian of the waterways. In a more genuinely multipolar world, however, it would not. Nations would compete for naval dominance</w:t>
      </w:r>
      <w:r w:rsidRPr="00136624">
        <w:t xml:space="preserve"> at least in their own regions and possibly beyond. </w:t>
      </w:r>
      <w:r w:rsidRPr="00C24B30">
        <w:rPr>
          <w:rStyle w:val="DebateUnderline"/>
        </w:rPr>
        <w:t>Conflict</w:t>
      </w:r>
      <w:r w:rsidRPr="00136624">
        <w:t xml:space="preserve"> between nations would involve struggles on the oceans as well as on land. Armed embargos, of the kind used in World War </w:t>
      </w:r>
      <w:proofErr w:type="gramStart"/>
      <w:r w:rsidRPr="00136624">
        <w:t>i</w:t>
      </w:r>
      <w:proofErr w:type="gramEnd"/>
      <w:r w:rsidRPr="00136624">
        <w:t xml:space="preserve"> and other major conflicts, </w:t>
      </w:r>
      <w:r w:rsidRPr="00C24B30">
        <w:rPr>
          <w:rStyle w:val="DebateUnderline"/>
        </w:rPr>
        <w:t>would disrupt trade flows in a way that is now impossible.</w:t>
      </w:r>
    </w:p>
    <w:p w:rsidR="0014540C" w:rsidRPr="00136624" w:rsidRDefault="0014540C" w:rsidP="0014540C">
      <w:pPr>
        <w:pStyle w:val="Cards"/>
      </w:pPr>
      <w:r w:rsidRPr="00136624">
        <w:t>Such order as exists in the world rests not merely on the goodwill of peoples but on a foundation provided by American power. Even the European Union, that great geopolitical miracle, owes its founding to American power, for without it the European nations after World War ii would never have felt secure enough to reintegrate Germany. Most Europeans recoil at the thought, but even today Europe ’s stability depends on the guarantee, however distant and one hopes unnecessary, that the United States could step in to check any dangerous development on the continent. In a genuinely multipolar world, that would not be possible without renewing the danger of world war.</w:t>
      </w:r>
    </w:p>
    <w:p w:rsidR="0014540C" w:rsidRPr="008E6BB9" w:rsidRDefault="0014540C" w:rsidP="0014540C">
      <w:pPr>
        <w:pStyle w:val="Cards"/>
        <w:rPr>
          <w:rStyle w:val="DebateUnderline"/>
        </w:rPr>
      </w:pPr>
      <w:r w:rsidRPr="00136624">
        <w:t xml:space="preserve">People who believe greater equality among nations would be preferable to the present American predominance often succumb to a basic logical fallacy. They believe the order the world enjoys today exists independently of American power. They imagine that in a world where American power was diminished, the aspects of international order that they like would remain in place. But that ’s not the way it works. International order does not rest on ideas and institutions. It is shaped by configurations of power. </w:t>
      </w:r>
      <w:r w:rsidRPr="008E6BB9">
        <w:rPr>
          <w:rStyle w:val="DebateUnderline"/>
        </w:rPr>
        <w:t xml:space="preserve">The international order we know today reflects the distribution of power in the world since World War </w:t>
      </w:r>
      <w:r>
        <w:rPr>
          <w:rStyle w:val="DebateUnderline"/>
        </w:rPr>
        <w:t>II</w:t>
      </w:r>
      <w:r w:rsidRPr="00136624">
        <w:t xml:space="preserve">, and especially since the end of the Cold War. A different configuration of power, </w:t>
      </w:r>
      <w:r w:rsidRPr="008E6BB9">
        <w:rPr>
          <w:rStyle w:val="DebateUnderline"/>
        </w:rPr>
        <w:t xml:space="preserve">a multipolar world in which the poles were Russia, China, the United States, India, and Europe, would produce its own kind of order, with different rules and norms reflecting the interests of the powerful states that would have a hand in shaping it. </w:t>
      </w:r>
      <w:r w:rsidRPr="00136624">
        <w:t>Would that international order be an improvement? Perhaps for Beijing and Moscow it would. But</w:t>
      </w:r>
      <w:r w:rsidRPr="008E6BB9">
        <w:rPr>
          <w:rStyle w:val="DebateUnderline"/>
        </w:rPr>
        <w:t xml:space="preserve"> it is doubtful that it would suit</w:t>
      </w:r>
      <w:r w:rsidRPr="00136624">
        <w:t xml:space="preserve"> the tastes of </w:t>
      </w:r>
      <w:r w:rsidRPr="008E6BB9">
        <w:rPr>
          <w:rStyle w:val="DebateUnderline"/>
        </w:rPr>
        <w:t xml:space="preserve">enlightenment liberals in the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tates</w:t>
      </w:r>
      <w:r w:rsidRPr="008E6BB9">
        <w:rPr>
          <w:rStyle w:val="DebateUnderline"/>
        </w:rPr>
        <w:t xml:space="preserve"> and Europe.</w:t>
      </w:r>
    </w:p>
    <w:p w:rsidR="0014540C" w:rsidRPr="00365E9A" w:rsidRDefault="0014540C" w:rsidP="0014540C">
      <w:pPr>
        <w:pStyle w:val="Cards"/>
        <w:rPr>
          <w:rStyle w:val="DebateUnderline"/>
        </w:rPr>
      </w:pPr>
      <w:r w:rsidRPr="00136624">
        <w:t xml:space="preserve">The current order, of course, is not only far from perfect but also offers no guarantee against major conflict among the world ’s great powers. </w:t>
      </w:r>
      <w:r w:rsidRPr="008E6BB9">
        <w:rPr>
          <w:rStyle w:val="DebateUnderline"/>
        </w:rPr>
        <w:t xml:space="preserve">Even under the umbrella of unipolarity, regional conflicts involving the large powers may erupt. War could erupt between China and Taiwan and draw in both the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 xml:space="preserve">tates </w:t>
      </w:r>
      <w:r w:rsidRPr="008E6BB9">
        <w:rPr>
          <w:rStyle w:val="DebateUnderline"/>
        </w:rPr>
        <w:t>and Japan.</w:t>
      </w:r>
      <w:r w:rsidRPr="00136624">
        <w:t xml:space="preserve"> </w:t>
      </w:r>
      <w:r w:rsidRPr="00365E9A">
        <w:rPr>
          <w:rStyle w:val="DebateUnderline"/>
        </w:rPr>
        <w:t xml:space="preserve">War </w:t>
      </w:r>
      <w:r w:rsidRPr="00136624">
        <w:t xml:space="preserve">could erupt </w:t>
      </w:r>
      <w:r w:rsidRPr="00365E9A">
        <w:rPr>
          <w:rStyle w:val="DebateUnderline"/>
        </w:rPr>
        <w:t>between Russia and Georgia</w:t>
      </w:r>
      <w:r w:rsidRPr="00136624">
        <w:t xml:space="preserve">, forcing the United States and its European allies to decide whether to intervene or suffer the consequences of a Russian victory. Conflict between </w:t>
      </w:r>
      <w:r w:rsidRPr="00365E9A">
        <w:rPr>
          <w:rStyle w:val="DebateUnderline"/>
        </w:rPr>
        <w:t>India and Pakistan</w:t>
      </w:r>
      <w:r w:rsidRPr="00136624">
        <w:t xml:space="preserve"> remains possible, as does conflict between </w:t>
      </w:r>
      <w:r w:rsidRPr="00365E9A">
        <w:rPr>
          <w:rStyle w:val="DebateUnderline"/>
        </w:rPr>
        <w:t xml:space="preserve">Iran and Israel </w:t>
      </w:r>
      <w:proofErr w:type="gramStart"/>
      <w:r w:rsidRPr="00136624">
        <w:t>or</w:t>
      </w:r>
      <w:proofErr w:type="gramEnd"/>
      <w:r w:rsidRPr="00136624">
        <w:t xml:space="preserve"> other Middle Eastern states. These,</w:t>
      </w:r>
      <w:r w:rsidRPr="00365E9A">
        <w:rPr>
          <w:rStyle w:val="DebateUnderline"/>
        </w:rPr>
        <w:t xml:space="preserve"> too, could draw in other great powers, including the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tates</w:t>
      </w:r>
      <w:r>
        <w:rPr>
          <w:rStyle w:val="NothingChar"/>
        </w:rPr>
        <w:t>.</w:t>
      </w:r>
    </w:p>
    <w:p w:rsidR="0014540C" w:rsidRPr="00136624" w:rsidRDefault="0014540C" w:rsidP="0014540C">
      <w:pPr>
        <w:pStyle w:val="Cards"/>
      </w:pPr>
      <w:r w:rsidRPr="00341918">
        <w:rPr>
          <w:rStyle w:val="DebateUnderline"/>
        </w:rPr>
        <w:t>Such conflicts</w:t>
      </w:r>
      <w:r w:rsidRPr="00136624">
        <w:t xml:space="preserve"> may be unavoidable no matter what policies the United States pursues. But they </w:t>
      </w:r>
      <w:r w:rsidRPr="00341918">
        <w:rPr>
          <w:rStyle w:val="DebateUnderline"/>
        </w:rPr>
        <w:t xml:space="preserve">are more likely to erupt if the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 xml:space="preserve">tates </w:t>
      </w:r>
      <w:r w:rsidRPr="00341918">
        <w:rPr>
          <w:rStyle w:val="DebateUnderline"/>
        </w:rPr>
        <w:t xml:space="preserve">weakens or withdraws from its positions of regional dominance. This is especially true in East Asia, where most nations agree that a reliable American power has a stabilizing and pacific effect on the region. That is certainly the view of most of China ’s neighbors. But even China, which seeks gradually to supplant the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 xml:space="preserve">tates </w:t>
      </w:r>
      <w:r w:rsidRPr="00341918">
        <w:rPr>
          <w:rStyle w:val="DebateUnderline"/>
        </w:rPr>
        <w:t>as the dominant power in the region, faces the dilemma that an American withdrawal could unleash an ambitious, independent, nationalist Japan.</w:t>
      </w:r>
    </w:p>
    <w:p w:rsidR="0014540C" w:rsidRPr="00963FCF" w:rsidRDefault="0014540C" w:rsidP="0014540C">
      <w:pPr>
        <w:pStyle w:val="Cards"/>
        <w:rPr>
          <w:rStyle w:val="DebateUnderline"/>
        </w:rPr>
      </w:pPr>
      <w:r w:rsidRPr="00136624">
        <w:t xml:space="preserve">In Europe, too, the departure of the United States from the scene — even if it remained the world’s most powerful nation — could be destabilizing. It could tempt Russia to an even more overbearing and potentially forceful approach to unruly nations on its periphery. Although some realist theorists seem to imagine that the disappearance of the Soviet Union put an end to the possibility of confrontation between Russia and the West, and </w:t>
      </w:r>
      <w:proofErr w:type="gramStart"/>
      <w:r w:rsidRPr="00136624">
        <w:t>therefore  to</w:t>
      </w:r>
      <w:proofErr w:type="gramEnd"/>
      <w:r w:rsidRPr="00136624">
        <w:t xml:space="preserve"> the need for a permanent American role in Europe, history suggests that conflicts in Europe involving Russia are possible even without Soviet communism. </w:t>
      </w:r>
      <w:r w:rsidRPr="00341918">
        <w:rPr>
          <w:rStyle w:val="DebateUnderline"/>
        </w:rPr>
        <w:t>If the</w:t>
      </w:r>
      <w:r w:rsidRPr="008E6BB9">
        <w:rPr>
          <w:rStyle w:val="DebateUnderline"/>
        </w:rPr>
        <w:t xml:space="preserv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 xml:space="preserve">tates </w:t>
      </w:r>
      <w:r w:rsidRPr="00341918">
        <w:rPr>
          <w:rStyle w:val="DebateUnderline"/>
        </w:rPr>
        <w:t>withdrew from Europe</w:t>
      </w:r>
      <w:r w:rsidRPr="00136624">
        <w:t xml:space="preserve"> — if it adopted what some call a strategy of “offshore balancing” — </w:t>
      </w:r>
      <w:r w:rsidRPr="00341918">
        <w:rPr>
          <w:rStyle w:val="DebateUnderline"/>
        </w:rPr>
        <w:t>this could</w:t>
      </w:r>
      <w:r w:rsidRPr="00136624">
        <w:t xml:space="preserve"> in time </w:t>
      </w:r>
      <w:r w:rsidRPr="00963FCF">
        <w:rPr>
          <w:rStyle w:val="DebateUnderline"/>
        </w:rPr>
        <w:t>increase the likelihood of conflict involving Russia and its</w:t>
      </w:r>
      <w:r w:rsidRPr="00136624">
        <w:t xml:space="preserve"> near </w:t>
      </w:r>
      <w:r w:rsidRPr="00963FCF">
        <w:rPr>
          <w:rStyle w:val="DebateUnderline"/>
        </w:rPr>
        <w:t>neighbors, which could in turn draw the</w:t>
      </w:r>
      <w:r w:rsidRPr="008E6BB9">
        <w:rPr>
          <w:rStyle w:val="DebateUnderline"/>
        </w:rPr>
        <w:t xml:space="preserv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 xml:space="preserve">tates </w:t>
      </w:r>
      <w:r w:rsidRPr="00963FCF">
        <w:rPr>
          <w:rStyle w:val="DebateUnderline"/>
        </w:rPr>
        <w:t>back in under unfavorable circumstances.</w:t>
      </w:r>
    </w:p>
    <w:p w:rsidR="0014540C" w:rsidRPr="00136624" w:rsidRDefault="0014540C" w:rsidP="0014540C">
      <w:pPr>
        <w:pStyle w:val="Cards"/>
      </w:pPr>
      <w:r w:rsidRPr="00963FCF">
        <w:rPr>
          <w:rStyle w:val="DebateUnderline"/>
        </w:rPr>
        <w:t>It is also optimistic to imagine that a retrenchment of the American position in the Middle East and the assumption of a more passive, “offshore” role would lead to greater stability there.</w:t>
      </w:r>
      <w:r w:rsidRPr="00136624">
        <w:t xml:space="preserve"> </w:t>
      </w:r>
      <w:r w:rsidRPr="00963FCF">
        <w:rPr>
          <w:rStyle w:val="DebateUnderline"/>
        </w:rPr>
        <w:t>The vital interest the</w:t>
      </w:r>
      <w:r w:rsidRPr="008E6BB9">
        <w:rPr>
          <w:rStyle w:val="DebateUnderline"/>
        </w:rPr>
        <w:t xml:space="preserv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 xml:space="preserve">tates </w:t>
      </w:r>
      <w:r w:rsidRPr="00963FCF">
        <w:rPr>
          <w:rStyle w:val="DebateUnderline"/>
        </w:rPr>
        <w:t xml:space="preserve">has in access to oil and the role it plays in keeping access open to other nations in Europe and Asia make it unlikely that American leaders could or would stand back and hope for the best while the powers in the region battle it out. </w:t>
      </w:r>
      <w:r w:rsidRPr="00136624">
        <w:t xml:space="preserve">Nor would a more “even-handed” policy toward Israel, which some see as the magic key to unlocking peace, stability, and comity in the Middle East, obviate the need to come to Israel ’s aid if its security became threatened. That commitment, paired with the </w:t>
      </w:r>
      <w:r w:rsidRPr="006F5014">
        <w:rPr>
          <w:rStyle w:val="DebateUnderline"/>
        </w:rPr>
        <w:t>American commitment to protect strategic oil supplies for most of the world, practically ensures a heavy American military presence in the region</w:t>
      </w:r>
      <w:r w:rsidRPr="00136624">
        <w:t>, both on the seas and on the ground.</w:t>
      </w:r>
    </w:p>
    <w:p w:rsidR="0014540C" w:rsidRDefault="0014540C" w:rsidP="0014540C">
      <w:pPr>
        <w:pStyle w:val="Cards"/>
        <w:rPr>
          <w:rStyle w:val="DebateUnderline"/>
        </w:rPr>
      </w:pPr>
      <w:r w:rsidRPr="006F5014">
        <w:rPr>
          <w:rStyle w:val="DebateUnderline"/>
        </w:rPr>
        <w:t>The subtraction of American power from any region would</w:t>
      </w:r>
      <w:r w:rsidRPr="00136624">
        <w:t xml:space="preserve"> not end conflict but would </w:t>
      </w:r>
      <w:r w:rsidRPr="006F5014">
        <w:rPr>
          <w:rStyle w:val="DebateUnderline"/>
        </w:rPr>
        <w:t>simply change the equation. In the Middle East, competition for influence among powers both inside and outside the region has raged for at least two centuries.</w:t>
      </w:r>
      <w:r w:rsidRPr="00136624">
        <w:t xml:space="preserve"> The rise of Islamic fundamentalism doesn ’t change this. It only adds a new and more threatening dimension to the competition, which neither a sudden end to the conflict between Israel and the Palestinians nor an immediate American withdrawal from Iraq would change. </w:t>
      </w:r>
      <w:r w:rsidRPr="006F5014">
        <w:rPr>
          <w:rStyle w:val="DebateUnderline"/>
        </w:rPr>
        <w:t>The alternative to American predominance in the region is not balance and peace. It is further competition.</w:t>
      </w:r>
      <w:r w:rsidRPr="00136624">
        <w:t xml:space="preserve"> The region and the states within it remain relatively weak. </w:t>
      </w:r>
      <w:r w:rsidRPr="006F5014">
        <w:rPr>
          <w:rStyle w:val="DebateUnderline"/>
        </w:rPr>
        <w:t>A diminution of American influence would not be followed by a diminution of other external influences. One could expect deeper involvement by both China and</w:t>
      </w:r>
      <w:r>
        <w:rPr>
          <w:rStyle w:val="DebateUnderline"/>
        </w:rPr>
        <w:t xml:space="preserve"> </w:t>
      </w:r>
      <w:r w:rsidRPr="006F5014">
        <w:rPr>
          <w:rStyle w:val="DebateUnderline"/>
        </w:rPr>
        <w:t xml:space="preserve">Russia, if only to secure their interests. </w:t>
      </w:r>
      <w:r w:rsidRPr="00AD3804">
        <w:t>18</w:t>
      </w:r>
      <w:r w:rsidRPr="00136624">
        <w:t xml:space="preserve"> And </w:t>
      </w:r>
      <w:r w:rsidRPr="004D1F90">
        <w:rPr>
          <w:rStyle w:val="DebateUnderline"/>
        </w:rPr>
        <w:t xml:space="preserve">one could also expect the more powerful states of the </w:t>
      </w:r>
    </w:p>
    <w:p w:rsidR="0014540C" w:rsidRPr="00136624" w:rsidRDefault="0014540C" w:rsidP="0014540C">
      <w:pPr>
        <w:pStyle w:val="Cards"/>
      </w:pPr>
      <w:proofErr w:type="gramStart"/>
      <w:r w:rsidRPr="004D1F90">
        <w:rPr>
          <w:rStyle w:val="DebateUnderline"/>
        </w:rPr>
        <w:t>region</w:t>
      </w:r>
      <w:proofErr w:type="gramEnd"/>
      <w:r w:rsidRPr="004D1F90">
        <w:rPr>
          <w:rStyle w:val="DebateUnderline"/>
        </w:rPr>
        <w:t>, particularly Iran, to expand and fill the vacuum. It is doubtful that any American administration would voluntarily take actions that could shift the balance of power in the Middle East further toward Russia, China, or Iran.</w:t>
      </w:r>
      <w:r w:rsidRPr="00136624">
        <w:t xml:space="preserve"> The world hasn ’t changed that much. </w:t>
      </w:r>
      <w:r w:rsidRPr="004D1F90">
        <w:rPr>
          <w:rStyle w:val="DebateUnderline"/>
        </w:rPr>
        <w:t xml:space="preserve">An American withdrawal from Iraq will not return things to “normal” or to a new kind of stability in the region. It will produce a new instability, one likely to draw the </w:t>
      </w:r>
      <w:r w:rsidRPr="00365E9A">
        <w:rPr>
          <w:rStyle w:val="DebateUnderline"/>
          <w:bdr w:val="single" w:sz="4" w:space="0" w:color="auto"/>
        </w:rPr>
        <w:t>U</w:t>
      </w:r>
      <w:r w:rsidRPr="00365E9A">
        <w:rPr>
          <w:rStyle w:val="NothingChar"/>
        </w:rPr>
        <w:t xml:space="preserve">nited </w:t>
      </w:r>
      <w:r w:rsidRPr="00365E9A">
        <w:rPr>
          <w:rStyle w:val="DebateUnderline"/>
          <w:bdr w:val="single" w:sz="4" w:space="0" w:color="auto"/>
        </w:rPr>
        <w:t>S</w:t>
      </w:r>
      <w:r w:rsidRPr="00365E9A">
        <w:rPr>
          <w:rStyle w:val="NothingChar"/>
        </w:rPr>
        <w:t xml:space="preserve">tates </w:t>
      </w:r>
      <w:r w:rsidRPr="004D1F90">
        <w:rPr>
          <w:rStyle w:val="DebateUnderline"/>
        </w:rPr>
        <w:t>back in again.</w:t>
      </w:r>
    </w:p>
    <w:p w:rsidR="0014540C" w:rsidRPr="00136624" w:rsidRDefault="0014540C" w:rsidP="0014540C">
      <w:pPr>
        <w:pStyle w:val="Cards"/>
      </w:pPr>
      <w:r w:rsidRPr="00136624">
        <w:t xml:space="preserve">The alternative to American regional predominance in the Middle East and elsewhere is not a new regional stability. </w:t>
      </w:r>
      <w:r w:rsidRPr="004D1F90">
        <w:rPr>
          <w:rStyle w:val="DebateUnderline"/>
        </w:rPr>
        <w:t>In an era of burgeoning nationalism, the future is likely to be one of intensified competition among nations and nationalist movements.</w:t>
      </w:r>
      <w:r w:rsidRPr="00136624">
        <w:t xml:space="preserve"> Difficult as it may be to extend American predominance into the future, </w:t>
      </w:r>
      <w:r w:rsidRPr="004D1F90">
        <w:rPr>
          <w:rStyle w:val="DebateUnderline"/>
        </w:rPr>
        <w:t xml:space="preserve">no one should imagine that a reduction of American power or a retraction of American influence and global involvement </w:t>
      </w:r>
      <w:proofErr w:type="gramStart"/>
      <w:r w:rsidRPr="004D1F90">
        <w:rPr>
          <w:rStyle w:val="DebateUnderline"/>
        </w:rPr>
        <w:t>will</w:t>
      </w:r>
      <w:proofErr w:type="gramEnd"/>
      <w:r w:rsidRPr="004D1F90">
        <w:rPr>
          <w:rStyle w:val="DebateUnderline"/>
        </w:rPr>
        <w:t xml:space="preserve"> provide an easier path.</w:t>
      </w:r>
    </w:p>
    <w:p w:rsidR="004A6654" w:rsidRDefault="0014540C" w:rsidP="0014540C"/>
    <w:sectPr w:rsidR="004A6654" w:rsidSect="004A665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SimSun">
    <w:panose1 w:val="00000000000000000000"/>
    <w:charset w:val="4D"/>
    <w:family w:val="roman"/>
    <w:notTrueType/>
    <w:pitch w:val="default"/>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BE6827AC"/>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14540C"/>
    <w:rsid w:val="0014540C"/>
  </w:rsids>
  <m:mathPr>
    <m:mathFont m:val="Marker Fel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40C"/>
    <w:pPr>
      <w:widowControl w:val="0"/>
      <w:overflowPunct w:val="0"/>
      <w:autoSpaceDE w:val="0"/>
      <w:autoSpaceDN w:val="0"/>
      <w:adjustRightInd w:val="0"/>
      <w:spacing w:after="0"/>
    </w:pPr>
    <w:rPr>
      <w:rFonts w:ascii="Times New Roman" w:eastAsia="Times New Roman" w:hAnsi="Times New Roman" w:cs="Times New Roman"/>
      <w:kern w:val="28"/>
      <w:lang w:bidi="en-US"/>
    </w:rPr>
  </w:style>
  <w:style w:type="paragraph" w:styleId="Heading2">
    <w:name w:val="heading 2"/>
    <w:basedOn w:val="Normal"/>
    <w:next w:val="Normal"/>
    <w:link w:val="Heading2Char"/>
    <w:uiPriority w:val="9"/>
    <w:qFormat/>
    <w:rsid w:val="0014540C"/>
    <w:pPr>
      <w:tabs>
        <w:tab w:val="right" w:leader="dot" w:pos="5030"/>
      </w:tabs>
      <w:suppressAutoHyphens/>
      <w:overflowPunct/>
      <w:autoSpaceDE/>
      <w:autoSpaceDN/>
      <w:adjustRightInd/>
      <w:outlineLvl w:val="1"/>
    </w:pPr>
    <w:rPr>
      <w:b/>
      <w:bCs/>
      <w:iCs/>
      <w:kern w:val="0"/>
      <w:lang w:bidi="ar-SA"/>
    </w:rPr>
  </w:style>
  <w:style w:type="paragraph" w:styleId="Heading3">
    <w:name w:val="heading 3"/>
    <w:basedOn w:val="Normal"/>
    <w:next w:val="Normal"/>
    <w:link w:val="Heading3Char"/>
    <w:unhideWhenUsed/>
    <w:qFormat/>
    <w:rsid w:val="0014540C"/>
    <w:pPr>
      <w:keepNext/>
      <w:keepLines/>
      <w:widowControl/>
      <w:overflowPunct/>
      <w:autoSpaceDE/>
      <w:autoSpaceDN/>
      <w:adjustRightInd/>
      <w:spacing w:before="200"/>
      <w:outlineLvl w:val="2"/>
    </w:pPr>
    <w:rPr>
      <w:rFonts w:ascii="Cambria" w:eastAsia="SimSun" w:hAnsi="Cambria"/>
      <w:b/>
      <w:bCs/>
      <w:color w:val="4F81BD"/>
      <w:kern w:val="0"/>
      <w:lang w:bidi="ar-SA"/>
    </w:rPr>
  </w:style>
  <w:style w:type="paragraph" w:styleId="Heading4">
    <w:name w:val="heading 4"/>
    <w:basedOn w:val="Normal"/>
    <w:next w:val="Normal"/>
    <w:link w:val="Heading4Char"/>
    <w:unhideWhenUsed/>
    <w:qFormat/>
    <w:rsid w:val="0014540C"/>
    <w:pPr>
      <w:keepNext/>
      <w:keepLines/>
      <w:overflowPunct/>
      <w:adjustRightInd/>
      <w:spacing w:before="200"/>
      <w:outlineLvl w:val="3"/>
    </w:pPr>
    <w:rPr>
      <w:rFonts w:ascii="Cambria" w:eastAsia="SimSun" w:hAnsi="Cambria"/>
      <w:b/>
      <w:bCs/>
      <w:i/>
      <w:iCs/>
      <w:color w:val="4F81BD"/>
      <w:kern w:val="0"/>
      <w:lang w:bidi="ar-S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lockHeadings">
    <w:name w:val="Block Headings"/>
    <w:next w:val="Normal"/>
    <w:link w:val="BlockHeadingsChar"/>
    <w:rsid w:val="0014540C"/>
    <w:pPr>
      <w:widowControl w:val="0"/>
      <w:spacing w:after="0"/>
      <w:jc w:val="center"/>
      <w:outlineLvl w:val="0"/>
    </w:pPr>
    <w:rPr>
      <w:rFonts w:ascii="Times New Roman" w:eastAsia="Times New Roman" w:hAnsi="Times New Roman" w:cs="Times New Roman"/>
      <w:b/>
      <w:sz w:val="28"/>
      <w:lang w:bidi="en-US"/>
    </w:rPr>
  </w:style>
  <w:style w:type="paragraph" w:customStyle="1" w:styleId="Cards">
    <w:name w:val="Cards"/>
    <w:next w:val="Normal"/>
    <w:link w:val="CardsChar"/>
    <w:rsid w:val="0014540C"/>
    <w:pPr>
      <w:widowControl w:val="0"/>
      <w:spacing w:after="0"/>
      <w:ind w:left="432" w:right="432"/>
    </w:pPr>
    <w:rPr>
      <w:rFonts w:ascii="Times New Roman" w:eastAsia="Times New Roman" w:hAnsi="Times New Roman" w:cs="Times New Roman"/>
      <w:lang w:bidi="en-US"/>
    </w:rPr>
  </w:style>
  <w:style w:type="character" w:customStyle="1" w:styleId="DebateUnderline">
    <w:name w:val="Debate Underline"/>
    <w:rsid w:val="0014540C"/>
    <w:rPr>
      <w:rFonts w:ascii="Times New Roman" w:hAnsi="Times New Roman"/>
      <w:sz w:val="24"/>
      <w:u w:val="thick"/>
    </w:rPr>
  </w:style>
  <w:style w:type="paragraph" w:customStyle="1" w:styleId="Tags">
    <w:name w:val="Tags"/>
    <w:next w:val="Normal"/>
    <w:rsid w:val="0014540C"/>
    <w:pPr>
      <w:widowControl w:val="0"/>
      <w:spacing w:after="0"/>
      <w:outlineLvl w:val="1"/>
    </w:pPr>
    <w:rPr>
      <w:rFonts w:ascii="Times New Roman" w:eastAsia="Times New Roman" w:hAnsi="Times New Roman" w:cs="Times New Roman"/>
      <w:b/>
      <w:lang w:bidi="en-US"/>
    </w:rPr>
  </w:style>
  <w:style w:type="paragraph" w:customStyle="1" w:styleId="Nothing">
    <w:name w:val="Nothing"/>
    <w:link w:val="NothingChar"/>
    <w:rsid w:val="0014540C"/>
    <w:pPr>
      <w:spacing w:after="0"/>
      <w:jc w:val="both"/>
    </w:pPr>
    <w:rPr>
      <w:rFonts w:ascii="Times New Roman" w:eastAsia="Times New Roman" w:hAnsi="Times New Roman" w:cs="Times New Roman"/>
      <w:sz w:val="20"/>
    </w:rPr>
  </w:style>
  <w:style w:type="paragraph" w:customStyle="1" w:styleId="Cites">
    <w:name w:val="Cites"/>
    <w:next w:val="Cards"/>
    <w:link w:val="CitesChar"/>
    <w:rsid w:val="0014540C"/>
    <w:pPr>
      <w:widowControl w:val="0"/>
      <w:spacing w:after="0"/>
      <w:jc w:val="both"/>
      <w:outlineLvl w:val="2"/>
    </w:pPr>
    <w:rPr>
      <w:rFonts w:ascii="Times New Roman" w:eastAsia="Times New Roman" w:hAnsi="Times New Roman" w:cs="Times New Roman"/>
      <w:sz w:val="20"/>
    </w:rPr>
  </w:style>
  <w:style w:type="character" w:customStyle="1" w:styleId="Author-Date">
    <w:name w:val="Author-Date"/>
    <w:rsid w:val="0014540C"/>
    <w:rPr>
      <w:b/>
      <w:sz w:val="24"/>
    </w:rPr>
  </w:style>
  <w:style w:type="paragraph" w:customStyle="1" w:styleId="HiddenBlockHeader">
    <w:name w:val="Hidden Block Header"/>
    <w:basedOn w:val="BlockHeadings"/>
    <w:next w:val="Nothing"/>
    <w:rsid w:val="0014540C"/>
    <w:pPr>
      <w:outlineLvl w:val="9"/>
    </w:pPr>
    <w:rPr>
      <w:lang w:bidi="ar-SA"/>
    </w:rPr>
  </w:style>
  <w:style w:type="character" w:styleId="Hyperlink">
    <w:name w:val="Hyperlink"/>
    <w:basedOn w:val="DefaultParagraphFont"/>
    <w:uiPriority w:val="99"/>
    <w:rsid w:val="0014540C"/>
    <w:rPr>
      <w:color w:val="auto"/>
      <w:u w:val="none"/>
    </w:rPr>
  </w:style>
  <w:style w:type="character" w:customStyle="1" w:styleId="Heading2Char">
    <w:name w:val="Heading 2 Char"/>
    <w:aliases w:val="Tags Char"/>
    <w:basedOn w:val="DefaultParagraphFont"/>
    <w:link w:val="Heading2"/>
    <w:rsid w:val="0014540C"/>
    <w:rPr>
      <w:rFonts w:ascii="Times New Roman" w:eastAsia="Times New Roman" w:hAnsi="Times New Roman" w:cs="Times New Roman"/>
      <w:b/>
      <w:bCs/>
      <w:iCs/>
    </w:rPr>
  </w:style>
  <w:style w:type="character" w:customStyle="1" w:styleId="AuthorChar">
    <w:name w:val="Author Char"/>
    <w:basedOn w:val="DefaultParagraphFont"/>
    <w:rsid w:val="0014540C"/>
    <w:rPr>
      <w:b/>
      <w:sz w:val="22"/>
      <w:lang w:val="en-US" w:eastAsia="en-US" w:bidi="ar-SA"/>
    </w:rPr>
  </w:style>
  <w:style w:type="character" w:customStyle="1" w:styleId="Heading3Char">
    <w:name w:val="Heading 3 Char"/>
    <w:basedOn w:val="DefaultParagraphFont"/>
    <w:link w:val="Heading3"/>
    <w:rsid w:val="0014540C"/>
    <w:rPr>
      <w:rFonts w:ascii="Cambria" w:eastAsia="SimSun" w:hAnsi="Cambria" w:cs="Times New Roman"/>
      <w:b/>
      <w:bCs/>
      <w:color w:val="4F81BD"/>
    </w:rPr>
  </w:style>
  <w:style w:type="character" w:customStyle="1" w:styleId="Heading4Char">
    <w:name w:val="Heading 4 Char"/>
    <w:basedOn w:val="DefaultParagraphFont"/>
    <w:link w:val="Heading4"/>
    <w:rsid w:val="0014540C"/>
    <w:rPr>
      <w:rFonts w:ascii="Cambria" w:eastAsia="SimSun" w:hAnsi="Cambria" w:cs="Times New Roman"/>
      <w:b/>
      <w:bCs/>
      <w:i/>
      <w:iCs/>
      <w:color w:val="4F81BD"/>
    </w:rPr>
  </w:style>
  <w:style w:type="paragraph" w:styleId="Header">
    <w:name w:val="header"/>
    <w:aliases w:val="Header Char2,Header Char1 Char,Header Char Char Char,Char Char Char Char,Header Char Char1,Char Char Char1,Header Char2 Char Char Char,Header Char1 Char1 Char Char Char,Header Char Char Char1 Char Char Char,Header Char Char2 Char Char Char"/>
    <w:basedOn w:val="Normal"/>
    <w:link w:val="HeaderChar"/>
    <w:rsid w:val="0014540C"/>
    <w:pPr>
      <w:widowControl/>
      <w:tabs>
        <w:tab w:val="center" w:pos="4320"/>
        <w:tab w:val="right" w:pos="8640"/>
      </w:tabs>
      <w:overflowPunct/>
      <w:autoSpaceDE/>
      <w:autoSpaceDN/>
      <w:adjustRightInd/>
    </w:pPr>
    <w:rPr>
      <w:rFonts w:ascii="Cambria" w:eastAsia="Cambria" w:hAnsi="Cambria"/>
      <w:kern w:val="0"/>
      <w:lang w:bidi="ar-SA"/>
    </w:rPr>
  </w:style>
  <w:style w:type="character" w:customStyle="1" w:styleId="HeaderChar">
    <w:name w:val="Header Char"/>
    <w:aliases w:val="Header Char2 Char,Header Char1 Char Char,Header Char Char Char Char,Char Char Char Char Char,Header Char Char1 Char,Char Char Char1 Char,Header Char2 Char Char Char Char,Header Char1 Char1 Char Char Char Char"/>
    <w:basedOn w:val="DefaultParagraphFont"/>
    <w:link w:val="Header"/>
    <w:rsid w:val="0014540C"/>
    <w:rPr>
      <w:rFonts w:ascii="Cambria" w:eastAsia="Cambria" w:hAnsi="Cambria" w:cs="Times New Roman"/>
    </w:rPr>
  </w:style>
  <w:style w:type="paragraph" w:styleId="Footer">
    <w:name w:val="footer"/>
    <w:basedOn w:val="Normal"/>
    <w:link w:val="FooterChar"/>
    <w:uiPriority w:val="99"/>
    <w:semiHidden/>
    <w:rsid w:val="0014540C"/>
    <w:pPr>
      <w:widowControl/>
      <w:tabs>
        <w:tab w:val="center" w:pos="4320"/>
        <w:tab w:val="right" w:pos="8640"/>
      </w:tabs>
      <w:overflowPunct/>
      <w:autoSpaceDE/>
      <w:autoSpaceDN/>
      <w:adjustRightInd/>
    </w:pPr>
    <w:rPr>
      <w:rFonts w:ascii="Cambria" w:eastAsia="Cambria" w:hAnsi="Cambria"/>
      <w:kern w:val="0"/>
      <w:lang w:bidi="ar-SA"/>
    </w:rPr>
  </w:style>
  <w:style w:type="character" w:customStyle="1" w:styleId="FooterChar">
    <w:name w:val="Footer Char"/>
    <w:basedOn w:val="DefaultParagraphFont"/>
    <w:link w:val="Footer"/>
    <w:uiPriority w:val="99"/>
    <w:semiHidden/>
    <w:rsid w:val="0014540C"/>
    <w:rPr>
      <w:rFonts w:ascii="Cambria" w:eastAsia="Cambria" w:hAnsi="Cambria" w:cs="Times New Roman"/>
    </w:rPr>
  </w:style>
  <w:style w:type="paragraph" w:styleId="DocumentMap">
    <w:name w:val="Document Map"/>
    <w:basedOn w:val="Normal"/>
    <w:link w:val="DocumentMapChar"/>
    <w:semiHidden/>
    <w:rsid w:val="0014540C"/>
    <w:pPr>
      <w:widowControl/>
      <w:shd w:val="clear" w:color="auto" w:fill="C6D5EC"/>
      <w:overflowPunct/>
      <w:autoSpaceDE/>
      <w:autoSpaceDN/>
      <w:adjustRightInd/>
    </w:pPr>
    <w:rPr>
      <w:rFonts w:ascii="Lucida Grande" w:eastAsia="Cambria" w:hAnsi="Lucida Grande"/>
      <w:kern w:val="0"/>
      <w:lang w:bidi="ar-SA"/>
    </w:rPr>
  </w:style>
  <w:style w:type="character" w:customStyle="1" w:styleId="DocumentMapChar">
    <w:name w:val="Document Map Char"/>
    <w:basedOn w:val="DefaultParagraphFont"/>
    <w:link w:val="DocumentMap"/>
    <w:semiHidden/>
    <w:rsid w:val="0014540C"/>
    <w:rPr>
      <w:rFonts w:ascii="Lucida Grande" w:eastAsia="Cambria" w:hAnsi="Lucida Grande" w:cs="Times New Roman"/>
      <w:shd w:val="clear" w:color="auto" w:fill="C6D5EC"/>
    </w:rPr>
  </w:style>
  <w:style w:type="character" w:styleId="PageNumber">
    <w:name w:val="page number"/>
    <w:basedOn w:val="DefaultParagraphFont"/>
    <w:rsid w:val="0014540C"/>
  </w:style>
  <w:style w:type="paragraph" w:styleId="TOC2">
    <w:name w:val="toc 2"/>
    <w:basedOn w:val="Normal"/>
    <w:next w:val="Normal"/>
    <w:autoRedefine/>
    <w:uiPriority w:val="39"/>
    <w:rsid w:val="0014540C"/>
    <w:pPr>
      <w:widowControl/>
      <w:overflowPunct/>
      <w:autoSpaceDE/>
      <w:autoSpaceDN/>
      <w:adjustRightInd/>
      <w:ind w:left="240"/>
    </w:pPr>
    <w:rPr>
      <w:rFonts w:ascii="Cambria" w:eastAsia="Cambria" w:hAnsi="Cambria"/>
      <w:kern w:val="0"/>
      <w:lang w:bidi="ar-SA"/>
    </w:rPr>
  </w:style>
  <w:style w:type="character" w:customStyle="1" w:styleId="DebateHighlighted">
    <w:name w:val="Debate Highlighted"/>
    <w:basedOn w:val="DebateUnderline"/>
    <w:rsid w:val="0014540C"/>
    <w:rPr>
      <w:sz w:val="20"/>
      <w:bdr w:val="none" w:sz="0" w:space="0" w:color="auto"/>
      <w:shd w:val="clear" w:color="auto" w:fill="00FFFF"/>
    </w:rPr>
  </w:style>
  <w:style w:type="paragraph" w:styleId="TOC1">
    <w:name w:val="toc 1"/>
    <w:basedOn w:val="Normal"/>
    <w:next w:val="Normal"/>
    <w:autoRedefine/>
    <w:uiPriority w:val="39"/>
    <w:rsid w:val="0014540C"/>
    <w:pPr>
      <w:widowControl/>
      <w:overflowPunct/>
      <w:autoSpaceDE/>
      <w:autoSpaceDN/>
      <w:adjustRightInd/>
    </w:pPr>
    <w:rPr>
      <w:rFonts w:ascii="Cambria" w:eastAsia="Cambria" w:hAnsi="Cambria"/>
      <w:kern w:val="0"/>
      <w:lang w:bidi="ar-SA"/>
    </w:rPr>
  </w:style>
  <w:style w:type="character" w:customStyle="1" w:styleId="DottedUnderline">
    <w:name w:val="Dotted Underline"/>
    <w:basedOn w:val="DebateUnderline"/>
    <w:rsid w:val="0014540C"/>
    <w:rPr>
      <w:sz w:val="20"/>
      <w:u w:val="dottedHeavy"/>
    </w:rPr>
  </w:style>
  <w:style w:type="character" w:customStyle="1" w:styleId="NothingChar">
    <w:name w:val="Nothing Char"/>
    <w:basedOn w:val="DefaultParagraphFont"/>
    <w:link w:val="Nothing"/>
    <w:rsid w:val="0014540C"/>
    <w:rPr>
      <w:rFonts w:ascii="Times New Roman" w:eastAsia="Times New Roman" w:hAnsi="Times New Roman" w:cs="Times New Roman"/>
      <w:sz w:val="20"/>
    </w:rPr>
  </w:style>
  <w:style w:type="character" w:customStyle="1" w:styleId="BlockHeadingsChar">
    <w:name w:val="Block Headings Char"/>
    <w:link w:val="BlockHeadings"/>
    <w:rsid w:val="0014540C"/>
    <w:rPr>
      <w:rFonts w:ascii="Times New Roman" w:eastAsia="Times New Roman" w:hAnsi="Times New Roman" w:cs="Times New Roman"/>
      <w:b/>
      <w:sz w:val="28"/>
      <w:lang w:bidi="en-US"/>
    </w:rPr>
  </w:style>
  <w:style w:type="character" w:customStyle="1" w:styleId="CardsChar">
    <w:name w:val="Cards Char"/>
    <w:basedOn w:val="DefaultParagraphFont"/>
    <w:link w:val="Cards"/>
    <w:rsid w:val="0014540C"/>
    <w:rPr>
      <w:rFonts w:ascii="Times New Roman" w:eastAsia="Times New Roman" w:hAnsi="Times New Roman" w:cs="Times New Roman"/>
      <w:lang w:bidi="en-US"/>
    </w:rPr>
  </w:style>
  <w:style w:type="paragraph" w:customStyle="1" w:styleId="tag">
    <w:name w:val="tag"/>
    <w:basedOn w:val="Normal"/>
    <w:next w:val="Normal"/>
    <w:link w:val="tagChar"/>
    <w:qFormat/>
    <w:rsid w:val="0014540C"/>
    <w:pPr>
      <w:widowControl/>
      <w:overflowPunct/>
      <w:autoSpaceDE/>
      <w:autoSpaceDN/>
      <w:adjustRightInd/>
    </w:pPr>
    <w:rPr>
      <w:b/>
      <w:kern w:val="0"/>
      <w:szCs w:val="20"/>
      <w:lang w:bidi="ar-SA"/>
    </w:rPr>
  </w:style>
  <w:style w:type="character" w:customStyle="1" w:styleId="tagChar">
    <w:name w:val="tag Char"/>
    <w:aliases w:val="Heading 2 Char Char Char Char Char Char Char Char Char Char Char Char Char Char Char Char Char Char Char Char Char Char Char Char Char,TAG Char Char,TAG Char1,Heading 2 Char2 Char Char,Heading 2 Char1 Char Char Char,Heading 2 Char2 Char1"/>
    <w:link w:val="tag"/>
    <w:rsid w:val="0014540C"/>
    <w:rPr>
      <w:rFonts w:ascii="Times New Roman" w:eastAsia="Times New Roman" w:hAnsi="Times New Roman" w:cs="Times New Roman"/>
      <w:b/>
      <w:szCs w:val="20"/>
    </w:rPr>
  </w:style>
  <w:style w:type="paragraph" w:styleId="TOC3">
    <w:name w:val="toc 3"/>
    <w:basedOn w:val="Normal"/>
    <w:next w:val="Normal"/>
    <w:autoRedefine/>
    <w:uiPriority w:val="39"/>
    <w:rsid w:val="0014540C"/>
    <w:pPr>
      <w:widowControl/>
      <w:overflowPunct/>
      <w:autoSpaceDE/>
      <w:autoSpaceDN/>
      <w:adjustRightInd/>
      <w:spacing w:after="100"/>
      <w:ind w:left="480"/>
    </w:pPr>
    <w:rPr>
      <w:rFonts w:ascii="Cambria" w:eastAsia="Cambria" w:hAnsi="Cambria"/>
      <w:kern w:val="0"/>
      <w:lang w:bidi="ar-SA"/>
    </w:rPr>
  </w:style>
  <w:style w:type="paragraph" w:styleId="TOC4">
    <w:name w:val="toc 4"/>
    <w:basedOn w:val="Normal"/>
    <w:next w:val="Normal"/>
    <w:autoRedefine/>
    <w:uiPriority w:val="39"/>
    <w:rsid w:val="0014540C"/>
    <w:pPr>
      <w:widowControl/>
      <w:overflowPunct/>
      <w:autoSpaceDE/>
      <w:autoSpaceDN/>
      <w:adjustRightInd/>
      <w:spacing w:after="100"/>
      <w:ind w:left="720"/>
    </w:pPr>
    <w:rPr>
      <w:rFonts w:ascii="Cambria" w:eastAsia="Cambria" w:hAnsi="Cambria"/>
      <w:kern w:val="0"/>
      <w:lang w:bidi="ar-SA"/>
    </w:rPr>
  </w:style>
  <w:style w:type="paragraph" w:styleId="TOC5">
    <w:name w:val="toc 5"/>
    <w:basedOn w:val="Normal"/>
    <w:next w:val="Normal"/>
    <w:autoRedefine/>
    <w:uiPriority w:val="39"/>
    <w:rsid w:val="0014540C"/>
    <w:pPr>
      <w:widowControl/>
      <w:overflowPunct/>
      <w:autoSpaceDE/>
      <w:autoSpaceDN/>
      <w:adjustRightInd/>
      <w:spacing w:after="100"/>
      <w:ind w:left="960"/>
    </w:pPr>
    <w:rPr>
      <w:rFonts w:ascii="Cambria" w:eastAsia="Cambria" w:hAnsi="Cambria"/>
      <w:kern w:val="0"/>
      <w:lang w:bidi="ar-SA"/>
    </w:rPr>
  </w:style>
  <w:style w:type="paragraph" w:styleId="TOC6">
    <w:name w:val="toc 6"/>
    <w:basedOn w:val="Normal"/>
    <w:next w:val="Normal"/>
    <w:autoRedefine/>
    <w:uiPriority w:val="39"/>
    <w:rsid w:val="0014540C"/>
    <w:pPr>
      <w:widowControl/>
      <w:overflowPunct/>
      <w:autoSpaceDE/>
      <w:autoSpaceDN/>
      <w:adjustRightInd/>
      <w:spacing w:after="100"/>
      <w:ind w:left="1200"/>
    </w:pPr>
    <w:rPr>
      <w:rFonts w:ascii="Cambria" w:eastAsia="Cambria" w:hAnsi="Cambria"/>
      <w:kern w:val="0"/>
      <w:lang w:bidi="ar-SA"/>
    </w:rPr>
  </w:style>
  <w:style w:type="paragraph" w:styleId="TOC7">
    <w:name w:val="toc 7"/>
    <w:basedOn w:val="Normal"/>
    <w:next w:val="Normal"/>
    <w:autoRedefine/>
    <w:uiPriority w:val="39"/>
    <w:rsid w:val="0014540C"/>
    <w:pPr>
      <w:widowControl/>
      <w:overflowPunct/>
      <w:autoSpaceDE/>
      <w:autoSpaceDN/>
      <w:adjustRightInd/>
      <w:spacing w:after="100"/>
      <w:ind w:left="1440"/>
    </w:pPr>
    <w:rPr>
      <w:rFonts w:ascii="Cambria" w:eastAsia="Cambria" w:hAnsi="Cambria"/>
      <w:kern w:val="0"/>
      <w:lang w:bidi="ar-SA"/>
    </w:rPr>
  </w:style>
  <w:style w:type="paragraph" w:styleId="TOC8">
    <w:name w:val="toc 8"/>
    <w:basedOn w:val="Normal"/>
    <w:next w:val="Normal"/>
    <w:autoRedefine/>
    <w:uiPriority w:val="39"/>
    <w:rsid w:val="0014540C"/>
    <w:pPr>
      <w:widowControl/>
      <w:overflowPunct/>
      <w:autoSpaceDE/>
      <w:autoSpaceDN/>
      <w:adjustRightInd/>
      <w:spacing w:after="100"/>
      <w:ind w:left="1680"/>
    </w:pPr>
    <w:rPr>
      <w:rFonts w:ascii="Cambria" w:eastAsia="Cambria" w:hAnsi="Cambria"/>
      <w:kern w:val="0"/>
      <w:lang w:bidi="ar-SA"/>
    </w:rPr>
  </w:style>
  <w:style w:type="paragraph" w:styleId="TOC9">
    <w:name w:val="toc 9"/>
    <w:basedOn w:val="Normal"/>
    <w:next w:val="Normal"/>
    <w:autoRedefine/>
    <w:uiPriority w:val="39"/>
    <w:rsid w:val="0014540C"/>
    <w:pPr>
      <w:widowControl/>
      <w:overflowPunct/>
      <w:autoSpaceDE/>
      <w:autoSpaceDN/>
      <w:adjustRightInd/>
      <w:spacing w:after="100"/>
      <w:ind w:left="1920"/>
    </w:pPr>
    <w:rPr>
      <w:rFonts w:ascii="Cambria" w:eastAsia="Cambria" w:hAnsi="Cambria"/>
      <w:kern w:val="0"/>
      <w:lang w:bidi="ar-SA"/>
    </w:rPr>
  </w:style>
  <w:style w:type="character" w:styleId="Emphasis">
    <w:name w:val="Emphasis"/>
    <w:uiPriority w:val="20"/>
    <w:qFormat/>
    <w:rsid w:val="0014540C"/>
    <w:rPr>
      <w:i/>
      <w:iCs/>
    </w:rPr>
  </w:style>
  <w:style w:type="character" w:customStyle="1" w:styleId="CitesChar">
    <w:name w:val="Cites Char"/>
    <w:basedOn w:val="DefaultParagraphFont"/>
    <w:link w:val="Cites"/>
    <w:rsid w:val="0014540C"/>
    <w:rPr>
      <w:rFonts w:ascii="Times New Roman" w:eastAsia="Times New Roman" w:hAnsi="Times New Roman" w:cs="Times New Roman"/>
      <w:sz w:val="20"/>
    </w:rPr>
  </w:style>
  <w:style w:type="character" w:styleId="Strong">
    <w:name w:val="Strong"/>
    <w:basedOn w:val="DefaultParagraphFont"/>
    <w:uiPriority w:val="22"/>
    <w:qFormat/>
    <w:rsid w:val="0014540C"/>
    <w:rPr>
      <w:b/>
      <w:bCs/>
    </w:rPr>
  </w:style>
  <w:style w:type="character" w:customStyle="1" w:styleId="apple-style-span">
    <w:name w:val="apple-style-span"/>
    <w:basedOn w:val="DefaultParagraphFont"/>
    <w:rsid w:val="0014540C"/>
  </w:style>
  <w:style w:type="character" w:customStyle="1" w:styleId="citebold">
    <w:name w:val="cite bold"/>
    <w:basedOn w:val="DefaultParagraphFont"/>
    <w:rsid w:val="0014540C"/>
    <w:rPr>
      <w:rFonts w:ascii="Times New Roman" w:hAnsi="Times New Roman"/>
      <w:b/>
      <w:sz w:val="24"/>
      <w:szCs w:val="24"/>
      <w:u w:val="single"/>
    </w:rPr>
  </w:style>
  <w:style w:type="character" w:customStyle="1" w:styleId="BoldUnderline">
    <w:name w:val="Bold Underline"/>
    <w:basedOn w:val="DefaultParagraphFont"/>
    <w:rsid w:val="0014540C"/>
    <w:rPr>
      <w:rFonts w:ascii="Times New Roman" w:hAnsi="Times New Roman"/>
      <w:b/>
      <w:sz w:val="20"/>
      <w:szCs w:val="20"/>
      <w:u w:val="single"/>
      <w:lang w:eastAsia="en-US"/>
    </w:rPr>
  </w:style>
  <w:style w:type="character" w:customStyle="1" w:styleId="TagsChar2">
    <w:name w:val="Tags Char2"/>
    <w:rsid w:val="0014540C"/>
    <w:rPr>
      <w:b/>
      <w:sz w:val="24"/>
      <w:szCs w:val="24"/>
    </w:rPr>
  </w:style>
  <w:style w:type="character" w:customStyle="1" w:styleId="CardsChar1">
    <w:name w:val="Cards Char1"/>
    <w:rsid w:val="0014540C"/>
    <w:rPr>
      <w:szCs w:val="24"/>
    </w:rPr>
  </w:style>
  <w:style w:type="character" w:customStyle="1" w:styleId="NothingChar1">
    <w:name w:val="Nothing Char1"/>
    <w:rsid w:val="0014540C"/>
    <w:rPr>
      <w:szCs w:val="24"/>
    </w:rPr>
  </w:style>
  <w:style w:type="character" w:customStyle="1" w:styleId="ft0">
    <w:name w:val="ft0"/>
    <w:basedOn w:val="DefaultParagraphFont"/>
    <w:rsid w:val="0014540C"/>
  </w:style>
  <w:style w:type="character" w:customStyle="1" w:styleId="ft8">
    <w:name w:val="ft8"/>
    <w:basedOn w:val="DefaultParagraphFont"/>
    <w:rsid w:val="0014540C"/>
  </w:style>
  <w:style w:type="character" w:customStyle="1" w:styleId="cite">
    <w:name w:val="cite"/>
    <w:aliases w:val="Heading 3 Char Char Char"/>
    <w:basedOn w:val="DefaultParagraphFont"/>
    <w:qFormat/>
    <w:rsid w:val="0014540C"/>
    <w:rPr>
      <w:rFonts w:ascii="Times New Roman" w:hAnsi="Times New Roman"/>
      <w:b/>
      <w:sz w:val="24"/>
      <w:u w:val="thick"/>
    </w:rPr>
  </w:style>
  <w:style w:type="paragraph" w:customStyle="1" w:styleId="card">
    <w:name w:val="card"/>
    <w:basedOn w:val="Normal"/>
    <w:next w:val="Normal"/>
    <w:link w:val="cardChar"/>
    <w:rsid w:val="0014540C"/>
    <w:pPr>
      <w:widowControl/>
      <w:overflowPunct/>
      <w:autoSpaceDE/>
      <w:autoSpaceDN/>
      <w:adjustRightInd/>
      <w:ind w:left="288" w:right="288"/>
    </w:pPr>
    <w:rPr>
      <w:kern w:val="0"/>
      <w:sz w:val="20"/>
      <w:szCs w:val="20"/>
      <w:lang w:bidi="ar-SA"/>
    </w:rPr>
  </w:style>
  <w:style w:type="character" w:customStyle="1" w:styleId="cardChar">
    <w:name w:val="card Char"/>
    <w:basedOn w:val="DefaultParagraphFont"/>
    <w:link w:val="card"/>
    <w:rsid w:val="0014540C"/>
    <w:rPr>
      <w:rFonts w:ascii="Times New Roman" w:eastAsia="Times New Roman" w:hAnsi="Times New Roman" w:cs="Times New Roman"/>
      <w:sz w:val="20"/>
      <w:szCs w:val="20"/>
    </w:rPr>
  </w:style>
  <w:style w:type="character" w:customStyle="1" w:styleId="apple-converted-space">
    <w:name w:val="apple-converted-space"/>
    <w:basedOn w:val="DefaultParagraphFont"/>
    <w:rsid w:val="0014540C"/>
  </w:style>
  <w:style w:type="paragraph" w:styleId="ListBullet">
    <w:name w:val="List Bullet"/>
    <w:basedOn w:val="Normal"/>
    <w:rsid w:val="0014540C"/>
    <w:pPr>
      <w:widowControl/>
      <w:tabs>
        <w:tab w:val="num" w:pos="360"/>
      </w:tabs>
      <w:overflowPunct/>
      <w:autoSpaceDE/>
      <w:autoSpaceDN/>
      <w:adjustRightInd/>
      <w:ind w:left="360" w:hanging="360"/>
      <w:contextualSpacing/>
    </w:pPr>
    <w:rPr>
      <w:rFonts w:ascii="Cambria" w:eastAsia="Cambria" w:hAnsi="Cambria"/>
      <w:kern w:val="0"/>
      <w:lang w:bidi="ar-SA"/>
    </w:rPr>
  </w:style>
  <w:style w:type="paragraph" w:customStyle="1" w:styleId="Smalltext">
    <w:name w:val="Small text"/>
    <w:basedOn w:val="Normal"/>
    <w:link w:val="SmalltextChar"/>
    <w:rsid w:val="0014540C"/>
    <w:pPr>
      <w:overflowPunct/>
      <w:autoSpaceDE/>
      <w:autoSpaceDN/>
      <w:textAlignment w:val="baseline"/>
    </w:pPr>
    <w:rPr>
      <w:rFonts w:eastAsia="MS Mincho"/>
      <w:kern w:val="0"/>
      <w:sz w:val="16"/>
      <w:lang w:bidi="ar-SA"/>
    </w:rPr>
  </w:style>
  <w:style w:type="character" w:customStyle="1" w:styleId="SmalltextChar">
    <w:name w:val="Small text Char"/>
    <w:basedOn w:val="DefaultParagraphFont"/>
    <w:link w:val="Smalltext"/>
    <w:rsid w:val="0014540C"/>
    <w:rPr>
      <w:rFonts w:ascii="Times New Roman" w:eastAsia="MS Mincho" w:hAnsi="Times New Roman" w:cs="Times New Roman"/>
      <w:sz w:val="16"/>
    </w:rPr>
  </w:style>
  <w:style w:type="character" w:customStyle="1" w:styleId="articlesubtitle">
    <w:name w:val="article_sub_title"/>
    <w:basedOn w:val="DefaultParagraphFont"/>
    <w:rsid w:val="0014540C"/>
  </w:style>
  <w:style w:type="character" w:customStyle="1" w:styleId="authorpub2">
    <w:name w:val="author_pub2"/>
    <w:basedOn w:val="DefaultParagraphFont"/>
    <w:rsid w:val="0014540C"/>
  </w:style>
  <w:style w:type="character" w:styleId="HTMLCite">
    <w:name w:val="HTML Cite"/>
    <w:basedOn w:val="DefaultParagraphFont"/>
    <w:uiPriority w:val="99"/>
    <w:unhideWhenUsed/>
    <w:rsid w:val="0014540C"/>
    <w:rPr>
      <w:i/>
      <w:iCs/>
    </w:rPr>
  </w:style>
  <w:style w:type="paragraph" w:customStyle="1" w:styleId="HotRoute">
    <w:name w:val="Hot Route!"/>
    <w:basedOn w:val="Normal"/>
    <w:rsid w:val="0014540C"/>
    <w:pPr>
      <w:widowControl/>
      <w:overflowPunct/>
      <w:autoSpaceDE/>
      <w:autoSpaceDN/>
      <w:adjustRightInd/>
      <w:ind w:left="144"/>
    </w:pPr>
    <w:rPr>
      <w:kern w:val="0"/>
      <w:lang w:bidi="ar-SA"/>
    </w:rPr>
  </w:style>
  <w:style w:type="character" w:customStyle="1" w:styleId="UnderlineChar">
    <w:name w:val="Underline Char"/>
    <w:basedOn w:val="DefaultParagraphFont"/>
    <w:rsid w:val="0014540C"/>
    <w:rPr>
      <w:szCs w:val="24"/>
      <w:u w:val="single"/>
      <w:lang w:val="en-US" w:eastAsia="en-US" w:bidi="ar-SA"/>
    </w:rPr>
  </w:style>
  <w:style w:type="character" w:customStyle="1" w:styleId="CharacterStyle2">
    <w:name w:val="Character Style 2"/>
    <w:rsid w:val="0014540C"/>
    <w:rPr>
      <w:sz w:val="20"/>
      <w:szCs w:val="20"/>
    </w:rPr>
  </w:style>
  <w:style w:type="character" w:customStyle="1" w:styleId="CharChar2">
    <w:name w:val="Char Char2"/>
    <w:basedOn w:val="DefaultParagraphFont"/>
    <w:rsid w:val="0014540C"/>
    <w:rPr>
      <w:rFonts w:cs="Arial"/>
      <w:bCs/>
      <w:u w:val="thick"/>
      <w:lang w:val="en-US" w:eastAsia="en-US" w:bidi="ar-SA"/>
    </w:rPr>
  </w:style>
  <w:style w:type="character" w:customStyle="1" w:styleId="ReallyfuckingsmallChar">
    <w:name w:val="Really fucking small Char"/>
    <w:basedOn w:val="DefaultParagraphFont"/>
    <w:rsid w:val="0014540C"/>
    <w:rPr>
      <w:sz w:val="10"/>
      <w:szCs w:val="24"/>
      <w:lang w:val="en-US" w:eastAsia="en-US" w:bidi="ar-SA"/>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tate.gov/g/tip/rls/tiprpt/2009/index.htm.The" TargetMode="External"/><Relationship Id="rId6" Type="http://schemas.openxmlformats.org/officeDocument/2006/relationships/hyperlink" Target="http://www.flightglobal.com/articles/2010/02/17/338475/airborne-laser-faces-uncertain-future-despite-historic-intercept.html" TargetMode="External"/><Relationship Id="rId7" Type="http://schemas.openxmlformats.org/officeDocument/2006/relationships/hyperlink" Target="http://www.opendemocracy.net/conflict/article_153.jsp" TargetMode="External"/><Relationship Id="rId8" Type="http://schemas.openxmlformats.org/officeDocument/2006/relationships/hyperlink" Target="http://muse.jhu.edu/journals/washington_quarterly/v025/25.2okamoto.html" TargetMode="External"/><Relationship Id="rId9" Type="http://schemas.openxmlformats.org/officeDocument/2006/relationships/hyperlink" Target="http://www.hoover.org/publications/policyreview/8552512.html"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32</Pages>
  <Words>11922</Words>
  <Characters>67960</Characters>
  <Application>Microsoft Word 12.0.0</Application>
  <DocSecurity>0</DocSecurity>
  <Lines>566</Lines>
  <Paragraphs>135</Paragraphs>
  <ScaleCrop>false</ScaleCrop>
  <LinksUpToDate>false</LinksUpToDate>
  <CharactersWithSpaces>83459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Sheryar Adil</dc:creator>
  <cp:keywords/>
  <cp:lastModifiedBy>Sheryar Adil</cp:lastModifiedBy>
  <cp:revision>1</cp:revision>
  <dcterms:created xsi:type="dcterms:W3CDTF">2010-08-08T23:39:00Z</dcterms:created>
  <dcterms:modified xsi:type="dcterms:W3CDTF">2010-08-08T23:54:00Z</dcterms:modified>
</cp:coreProperties>
</file>